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4FF10">
      <w:pPr>
        <w:adjustRightInd w:val="0"/>
        <w:snapToGrid w:val="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45B4FA5F">
      <w:pPr>
        <w:adjustRightInd w:val="0"/>
        <w:snapToGrid w:val="0"/>
        <w:spacing w:line="408" w:lineRule="auto"/>
        <w:rPr>
          <w:rFonts w:ascii="黑体" w:hAnsi="黑体" w:eastAsia="黑体"/>
          <w:sz w:val="32"/>
          <w:szCs w:val="32"/>
        </w:rPr>
      </w:pPr>
    </w:p>
    <w:p w14:paraId="51EDF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方正小标宋_GBK" w:hAnsi="方正小标宋_GBK" w:eastAsia="方正小标宋_GBK" w:cs="方正小标宋_GBK"/>
          <w:sz w:val="38"/>
          <w:szCs w:val="38"/>
        </w:rPr>
      </w:pPr>
      <w:r>
        <w:rPr>
          <w:rFonts w:ascii="方正小标宋_GBK" w:hAnsi="方正小标宋_GBK" w:eastAsia="方正小标宋_GBK" w:cs="方正小标宋_GBK"/>
          <w:sz w:val="38"/>
          <w:szCs w:val="38"/>
        </w:rPr>
        <w:t>202</w:t>
      </w:r>
      <w:r>
        <w:rPr>
          <w:rFonts w:hint="eastAsia" w:ascii="方正小标宋_GBK" w:hAnsi="方正小标宋_GBK" w:eastAsia="方正小标宋_GBK" w:cs="方正小标宋_GBK"/>
          <w:sz w:val="38"/>
          <w:szCs w:val="38"/>
        </w:rPr>
        <w:t>5</w:t>
      </w:r>
      <w:r>
        <w:rPr>
          <w:rFonts w:ascii="方正小标宋_GBK" w:hAnsi="方正小标宋_GBK" w:eastAsia="方正小标宋_GBK" w:cs="方正小标宋_GBK"/>
          <w:sz w:val="38"/>
          <w:szCs w:val="38"/>
        </w:rPr>
        <w:t>年</w:t>
      </w:r>
      <w:r>
        <w:rPr>
          <w:rFonts w:hint="eastAsia" w:ascii="方正小标宋_GBK" w:hAnsi="方正小标宋_GBK" w:eastAsia="方正小标宋_GBK" w:cs="方正小标宋_GBK"/>
          <w:sz w:val="38"/>
          <w:szCs w:val="38"/>
        </w:rPr>
        <w:t>环保设施开放案例征集</w:t>
      </w:r>
      <w:r>
        <w:rPr>
          <w:rFonts w:ascii="方正小标宋_GBK" w:hAnsi="方正小标宋_GBK" w:eastAsia="方正小标宋_GBK" w:cs="方正小标宋_GBK"/>
          <w:sz w:val="38"/>
          <w:szCs w:val="38"/>
        </w:rPr>
        <w:t>活动方案</w:t>
      </w:r>
    </w:p>
    <w:p w14:paraId="461C8FE6">
      <w:pPr>
        <w:adjustRightInd w:val="0"/>
        <w:snapToGrid w:val="0"/>
        <w:spacing w:line="408" w:lineRule="auto"/>
        <w:rPr>
          <w:rFonts w:ascii="黑体" w:hAnsi="黑体" w:eastAsia="黑体"/>
          <w:sz w:val="32"/>
          <w:szCs w:val="32"/>
        </w:rPr>
      </w:pPr>
    </w:p>
    <w:p w14:paraId="00E96173">
      <w:pPr>
        <w:adjustRightInd w:val="0"/>
        <w:snapToGrid w:val="0"/>
        <w:spacing w:line="360" w:lineRule="auto"/>
        <w:ind w:firstLine="600" w:firstLineChars="200"/>
        <w:rPr>
          <w:rFonts w:ascii="Times New Roman" w:hAnsi="Times New Roman" w:eastAsia="黑体"/>
          <w:sz w:val="30"/>
          <w:szCs w:val="30"/>
        </w:rPr>
      </w:pPr>
      <w:r>
        <w:rPr>
          <w:rFonts w:ascii="Times New Roman" w:hAnsi="黑体" w:eastAsia="黑体"/>
          <w:sz w:val="30"/>
          <w:szCs w:val="30"/>
        </w:rPr>
        <w:t>一、总体要求</w:t>
      </w:r>
    </w:p>
    <w:p w14:paraId="35E4CE0B">
      <w:pPr>
        <w:adjustRightInd w:val="0"/>
        <w:snapToGrid w:val="0"/>
        <w:spacing w:line="360" w:lineRule="auto"/>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全面贯彻党的二十大和二十届二中、三中全会精神及全国生态环境保护大会部署，</w:t>
      </w:r>
      <w:r>
        <w:rPr>
          <w:rFonts w:ascii="Times New Roman" w:hAnsi="Times New Roman" w:eastAsia="仿宋_GB2312"/>
          <w:sz w:val="30"/>
          <w:szCs w:val="30"/>
        </w:rPr>
        <w:t>以习近平生态文明思想为指导，</w:t>
      </w:r>
      <w:r>
        <w:rPr>
          <w:rFonts w:hint="eastAsia" w:ascii="Times New Roman" w:hAnsi="Times New Roman" w:eastAsia="仿宋_GB2312"/>
          <w:sz w:val="30"/>
          <w:szCs w:val="30"/>
        </w:rPr>
        <w:t>贯彻《关于深入开展“美丽中国，我是行动者”系列活动工作方案》要求，持续</w:t>
      </w:r>
      <w:r>
        <w:rPr>
          <w:rFonts w:ascii="Times New Roman" w:hAnsi="Times New Roman" w:eastAsia="仿宋_GB2312"/>
          <w:sz w:val="30"/>
          <w:szCs w:val="30"/>
        </w:rPr>
        <w:t>推动环保设施向公众开放，挖掘设施开放单位的特色做法和有益经验，形成可复制、易推广的鲜活案例，推动更多企业履行社会责任，促进公众参与和社会监督，打造习近平生态文明思想传播平台、生态文明实践平台、生态环境科学知识教育平台，进一步提升全社会生态文明意识，为深入打好污染防治攻坚战凝聚社会共识、营造良好氛围。</w:t>
      </w:r>
    </w:p>
    <w:p w14:paraId="4D577965">
      <w:pPr>
        <w:adjustRightInd w:val="0"/>
        <w:snapToGrid w:val="0"/>
        <w:spacing w:line="360" w:lineRule="auto"/>
        <w:ind w:firstLine="600" w:firstLineChars="200"/>
        <w:rPr>
          <w:rFonts w:ascii="Times New Roman" w:hAnsi="Times New Roman" w:eastAsia="黑体"/>
          <w:sz w:val="30"/>
          <w:szCs w:val="30"/>
        </w:rPr>
      </w:pPr>
      <w:r>
        <w:rPr>
          <w:rFonts w:ascii="Times New Roman" w:hAnsi="黑体" w:eastAsia="黑体"/>
          <w:sz w:val="30"/>
          <w:szCs w:val="30"/>
        </w:rPr>
        <w:t>二、推荐条件</w:t>
      </w:r>
    </w:p>
    <w:p w14:paraId="6726F39F">
      <w:pPr>
        <w:adjustRightInd w:val="0"/>
        <w:snapToGrid w:val="0"/>
        <w:spacing w:line="360" w:lineRule="auto"/>
        <w:ind w:firstLine="600" w:firstLineChars="200"/>
        <w:rPr>
          <w:rFonts w:hint="eastAsia" w:ascii="Times New Roman" w:hAnsi="Times New Roman" w:eastAsia="仿宋_GB2312"/>
          <w:sz w:val="30"/>
          <w:szCs w:val="30"/>
        </w:rPr>
      </w:pPr>
      <w:r>
        <w:rPr>
          <w:rFonts w:ascii="Times New Roman" w:hAnsi="Times New Roman" w:eastAsia="仿宋_GB2312"/>
          <w:sz w:val="30"/>
          <w:szCs w:val="30"/>
        </w:rPr>
        <w:t>（一）</w:t>
      </w:r>
      <w:r>
        <w:rPr>
          <w:rFonts w:hint="eastAsia" w:ascii="Times New Roman" w:hAnsi="Times New Roman" w:eastAsia="仿宋_GB2312"/>
          <w:sz w:val="30"/>
          <w:szCs w:val="30"/>
        </w:rPr>
        <w:t>以石化、电力、钢铁、建材行业及生态环境监测、城市污水处理、城市生活垃圾处理、危险废物和废弃电器电子产品处理等八类环保设施开放案例为主，同时鼓励推荐其他领域和行业中</w:t>
      </w:r>
      <w:r>
        <w:rPr>
          <w:rFonts w:ascii="Times New Roman" w:hAnsi="Times New Roman" w:eastAsia="仿宋_GB2312"/>
          <w:sz w:val="30"/>
          <w:szCs w:val="30"/>
        </w:rPr>
        <w:t>主动</w:t>
      </w:r>
      <w:r>
        <w:rPr>
          <w:rFonts w:hint="eastAsia" w:ascii="Times New Roman" w:hAnsi="Times New Roman" w:eastAsia="仿宋_GB2312"/>
          <w:sz w:val="30"/>
          <w:szCs w:val="30"/>
        </w:rPr>
        <w:t>向公众开放环保设施且效果较好的案例</w:t>
      </w:r>
      <w:r>
        <w:rPr>
          <w:rFonts w:ascii="Times New Roman" w:hAnsi="Times New Roman" w:eastAsia="仿宋_GB2312"/>
          <w:sz w:val="30"/>
          <w:szCs w:val="30"/>
        </w:rPr>
        <w:t>。</w:t>
      </w:r>
    </w:p>
    <w:p w14:paraId="50E974E7">
      <w:pPr>
        <w:adjustRightInd w:val="0"/>
        <w:snapToGrid w:val="0"/>
        <w:spacing w:line="365"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（二）积极践行习近平生态文明思想，模范遵守《</w:t>
      </w:r>
      <w:r>
        <w:rPr>
          <w:rFonts w:hint="eastAsia" w:ascii="Times New Roman" w:hAnsi="Times New Roman" w:eastAsia="仿宋_GB2312"/>
          <w:sz w:val="30"/>
          <w:szCs w:val="30"/>
        </w:rPr>
        <w:t>中华人民共和国环境保护法</w:t>
      </w:r>
      <w:r>
        <w:rPr>
          <w:rFonts w:ascii="Times New Roman" w:hAnsi="Times New Roman" w:eastAsia="仿宋_GB2312"/>
          <w:sz w:val="30"/>
          <w:szCs w:val="30"/>
        </w:rPr>
        <w:t>》等各项法律法规，自觉减少污染排放，践行低碳环保理念，带头履行环保社会责任；自开放以来没有违反环保法律法规行为</w:t>
      </w:r>
      <w:r>
        <w:rPr>
          <w:rFonts w:hint="eastAsia" w:ascii="Times New Roman" w:hAnsi="Times New Roman" w:eastAsia="仿宋_GB2312"/>
          <w:sz w:val="30"/>
          <w:szCs w:val="30"/>
        </w:rPr>
        <w:t>或</w:t>
      </w:r>
      <w:r>
        <w:rPr>
          <w:rFonts w:ascii="Times New Roman" w:hAnsi="Times New Roman" w:eastAsia="仿宋_GB2312"/>
          <w:sz w:val="30"/>
          <w:szCs w:val="30"/>
        </w:rPr>
        <w:t>受到相关处罚的情形。</w:t>
      </w:r>
    </w:p>
    <w:p w14:paraId="75088E5C">
      <w:pPr>
        <w:adjustRightInd w:val="0"/>
        <w:snapToGrid w:val="0"/>
        <w:spacing w:line="365"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（三）申报单位应积极宣传习近平生态文明思想，并满足全年组织开展线</w:t>
      </w:r>
      <w:r>
        <w:rPr>
          <w:rFonts w:hint="eastAsia" w:ascii="Times New Roman" w:hAnsi="Times New Roman" w:eastAsia="仿宋_GB2312"/>
          <w:sz w:val="30"/>
          <w:szCs w:val="30"/>
        </w:rPr>
        <w:t>上线</w:t>
      </w:r>
      <w:r>
        <w:rPr>
          <w:rFonts w:ascii="Times New Roman" w:hAnsi="Times New Roman" w:eastAsia="仿宋_GB2312"/>
          <w:sz w:val="30"/>
          <w:szCs w:val="30"/>
        </w:rPr>
        <w:t>下开放活动不少于</w:t>
      </w:r>
      <w:r>
        <w:rPr>
          <w:rFonts w:hint="eastAsia" w:ascii="仿宋_GB2312" w:hAnsi="仿宋_GB2312" w:eastAsia="仿宋_GB2312" w:cs="仿宋_GB2312"/>
          <w:sz w:val="30"/>
          <w:szCs w:val="30"/>
        </w:rPr>
        <w:t>12</w:t>
      </w:r>
      <w:r>
        <w:rPr>
          <w:rFonts w:ascii="Times New Roman" w:hAnsi="Times New Roman" w:eastAsia="仿宋_GB2312"/>
          <w:sz w:val="30"/>
          <w:szCs w:val="30"/>
        </w:rPr>
        <w:t>次，建立有效的运行</w:t>
      </w:r>
      <w:r>
        <w:rPr>
          <w:rFonts w:hint="eastAsia" w:ascii="Times New Roman" w:hAnsi="Times New Roman" w:eastAsia="仿宋_GB2312"/>
          <w:sz w:val="30"/>
          <w:szCs w:val="30"/>
        </w:rPr>
        <w:t>和</w:t>
      </w:r>
      <w:r>
        <w:rPr>
          <w:rFonts w:ascii="Times New Roman" w:hAnsi="Times New Roman" w:eastAsia="仿宋_GB2312"/>
          <w:sz w:val="30"/>
          <w:szCs w:val="30"/>
        </w:rPr>
        <w:t>宣传机制，具有广泛的社会影响，公众参与度高、吸引力强、成效显著，具有典型性和创新性，具有可复制和推广价值。</w:t>
      </w:r>
    </w:p>
    <w:p w14:paraId="07275349">
      <w:pPr>
        <w:adjustRightInd w:val="0"/>
        <w:snapToGrid w:val="0"/>
        <w:spacing w:line="365"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（四）已入选</w:t>
      </w:r>
      <w:r>
        <w:rPr>
          <w:rFonts w:hint="eastAsia" w:ascii="Times New Roman" w:hAnsi="Times New Roman" w:eastAsia="仿宋_GB2312"/>
          <w:sz w:val="30"/>
          <w:szCs w:val="30"/>
        </w:rPr>
        <w:t>往</w:t>
      </w:r>
      <w:r>
        <w:rPr>
          <w:rFonts w:ascii="Times New Roman" w:hAnsi="Times New Roman" w:eastAsia="仿宋_GB2312"/>
          <w:sz w:val="30"/>
          <w:szCs w:val="30"/>
        </w:rPr>
        <w:t>年十佳环保设施开放单位的</w:t>
      </w:r>
      <w:r>
        <w:rPr>
          <w:rFonts w:hint="eastAsia" w:ascii="Times New Roman" w:hAnsi="Times New Roman" w:eastAsia="仿宋_GB2312"/>
          <w:sz w:val="30"/>
          <w:szCs w:val="30"/>
        </w:rPr>
        <w:t>案例</w:t>
      </w:r>
      <w:r>
        <w:rPr>
          <w:rFonts w:ascii="Times New Roman" w:hAnsi="Times New Roman" w:eastAsia="仿宋_GB2312"/>
          <w:sz w:val="30"/>
          <w:szCs w:val="30"/>
        </w:rPr>
        <w:t>，不再参与</w:t>
      </w:r>
      <w:r>
        <w:rPr>
          <w:rFonts w:hint="eastAsia" w:ascii="Times New Roman" w:hAnsi="Times New Roman" w:eastAsia="仿宋_GB2312"/>
          <w:sz w:val="30"/>
          <w:szCs w:val="30"/>
        </w:rPr>
        <w:t>本年度</w:t>
      </w:r>
      <w:r>
        <w:rPr>
          <w:rFonts w:ascii="Times New Roman" w:hAnsi="Times New Roman" w:eastAsia="仿宋_GB2312"/>
          <w:sz w:val="30"/>
          <w:szCs w:val="30"/>
        </w:rPr>
        <w:t>推荐。</w:t>
      </w:r>
    </w:p>
    <w:p w14:paraId="47524663">
      <w:pPr>
        <w:adjustRightInd w:val="0"/>
        <w:snapToGrid w:val="0"/>
        <w:spacing w:line="365" w:lineRule="auto"/>
        <w:ind w:firstLine="600" w:firstLineChars="200"/>
        <w:rPr>
          <w:rFonts w:ascii="Times New Roman" w:hAnsi="Times New Roman" w:eastAsia="黑体"/>
          <w:sz w:val="30"/>
          <w:szCs w:val="30"/>
        </w:rPr>
      </w:pPr>
      <w:r>
        <w:rPr>
          <w:rFonts w:ascii="Times New Roman" w:hAnsi="黑体" w:eastAsia="黑体"/>
          <w:sz w:val="30"/>
          <w:szCs w:val="30"/>
        </w:rPr>
        <w:t>三、报送要求</w:t>
      </w:r>
    </w:p>
    <w:p w14:paraId="156F6822">
      <w:pPr>
        <w:adjustRightInd w:val="0"/>
        <w:snapToGrid w:val="0"/>
        <w:spacing w:line="365" w:lineRule="auto"/>
        <w:ind w:firstLine="584" w:firstLineChars="200"/>
        <w:rPr>
          <w:rFonts w:hint="eastAsia" w:ascii="仿宋_GB2312" w:hAnsi="仿宋_GB2312" w:eastAsia="仿宋_GB2312" w:cs="仿宋_GB2312"/>
          <w:spacing w:val="-4"/>
          <w:sz w:val="30"/>
          <w:szCs w:val="30"/>
        </w:rPr>
      </w:pPr>
      <w:r>
        <w:rPr>
          <w:rFonts w:hint="eastAsia" w:ascii="仿宋_GB2312" w:hAnsi="仿宋_GB2312" w:eastAsia="仿宋_GB2312" w:cs="仿宋_GB2312"/>
          <w:spacing w:val="-4"/>
          <w:sz w:val="30"/>
          <w:szCs w:val="30"/>
        </w:rPr>
        <w:t>（一）推荐单位。申报单位经所在地地级及以上生态环境部门认可后，可向所在地省级生态环境部门推荐，由省级生态环境部门征求相关部门意见后，作为推荐单位在《2025年环保设施开放案例推荐表》（见附表）上加盖公章，统一报送推荐材料。各省级生态环境部门对每个领域（行业）案例最多推荐1个案例，无合适案例可不推荐。</w:t>
      </w:r>
    </w:p>
    <w:p w14:paraId="56068882">
      <w:pPr>
        <w:adjustRightInd w:val="0"/>
        <w:snapToGrid w:val="0"/>
        <w:spacing w:line="365"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（二）推荐材料及格式。1.按统一格式要求填写《2025年环保设施开放案例推荐表》，内容需简洁明了，突出重点；2.需附相关照片</w:t>
      </w:r>
      <w:r>
        <w:rPr>
          <w:rFonts w:hint="eastAsia" w:ascii="仿宋_GB2312" w:hAnsi="仿宋_GB2312" w:eastAsia="仿宋_GB2312" w:cs="仿宋_GB2312"/>
          <w:spacing w:val="4"/>
          <w:sz w:val="30"/>
          <w:szCs w:val="30"/>
        </w:rPr>
        <w:t>（单张图片不小于1M）</w:t>
      </w:r>
      <w:r>
        <w:rPr>
          <w:rFonts w:hint="eastAsia" w:ascii="仿宋_GB2312" w:hAnsi="仿宋_GB2312" w:eastAsia="仿宋_GB2312" w:cs="仿宋_GB2312"/>
          <w:sz w:val="30"/>
          <w:szCs w:val="30"/>
        </w:rPr>
        <w:t>，要真实展示活动场景和参观情况，并有照片</w:t>
      </w:r>
      <w:r>
        <w:rPr>
          <w:rFonts w:hint="eastAsia" w:ascii="仿宋_GB2312" w:hAnsi="仿宋_GB2312" w:eastAsia="仿宋_GB2312" w:cs="仿宋_GB2312"/>
          <w:spacing w:val="4"/>
          <w:sz w:val="30"/>
          <w:szCs w:val="30"/>
        </w:rPr>
        <w:t>说明；3.可</w:t>
      </w:r>
      <w:r>
        <w:rPr>
          <w:rFonts w:hint="eastAsia" w:ascii="仿宋_GB2312" w:hAnsi="仿宋_GB2312" w:eastAsia="仿宋_GB2312" w:cs="仿宋_GB2312"/>
          <w:sz w:val="30"/>
          <w:szCs w:val="30"/>
        </w:rPr>
        <w:t>附反映案例的视频短片（时长不超过3分钟，分辨率不低于</w:t>
      </w:r>
      <w:r>
        <w:rPr>
          <w:rFonts w:hint="eastAsia" w:ascii="仿宋_GB2312" w:hAnsi="仿宋_GB2312" w:eastAsia="仿宋_GB2312" w:cs="仿宋_GB2312"/>
          <w:spacing w:val="4"/>
          <w:sz w:val="30"/>
          <w:szCs w:val="30"/>
        </w:rPr>
        <w:t>1080P</w:t>
      </w:r>
      <w:r>
        <w:rPr>
          <w:rFonts w:hint="eastAsia" w:ascii="仿宋_GB2312" w:hAnsi="仿宋_GB2312" w:eastAsia="仿宋_GB2312" w:cs="仿宋_GB2312"/>
          <w:sz w:val="30"/>
          <w:szCs w:val="30"/>
        </w:rPr>
        <w:t>），鼓励制作并报送生动鲜活、真挚感人、利于传播的短视频，视频用于宣传推广，不作为评判依据，数量不限，也可不提供；4.推荐材料文件夹内包括推荐表盖章扫描件及Word电子版、照片和视频等。文件夹名称样例：“北京市</w:t>
      </w:r>
      <w:r>
        <w:rPr>
          <w:rFonts w:hint="eastAsia" w:ascii="仿宋_GB2312" w:hAnsi="仿宋_GB2312" w:eastAsia="仿宋_GB2312" w:cs="仿宋_GB2312"/>
          <w:spacing w:val="4"/>
          <w:sz w:val="30"/>
          <w:szCs w:val="30"/>
        </w:rPr>
        <w:t>生态环境局</w:t>
      </w:r>
      <w:r>
        <w:rPr>
          <w:rFonts w:hint="eastAsia" w:ascii="仿宋_GB2312" w:hAnsi="仿宋_GB2312" w:eastAsia="仿宋_GB2312" w:cs="仿宋_GB2312"/>
          <w:sz w:val="30"/>
          <w:szCs w:val="30"/>
        </w:rPr>
        <w:t>环保设施开放案例推荐材料”；文件名称样例：“北京市</w:t>
      </w:r>
      <w:r>
        <w:rPr>
          <w:rFonts w:hint="eastAsia" w:ascii="仿宋_GB2312" w:hAnsi="仿宋_GB2312" w:eastAsia="仿宋_GB2312" w:cs="仿宋_GB2312"/>
          <w:spacing w:val="4"/>
          <w:sz w:val="30"/>
          <w:szCs w:val="30"/>
        </w:rPr>
        <w:t>生态环境局</w:t>
      </w:r>
      <w:r>
        <w:rPr>
          <w:rFonts w:hint="eastAsia" w:ascii="仿宋_GB2312" w:hAnsi="仿宋_GB2312" w:eastAsia="仿宋_GB2312" w:cs="仿宋_GB2312"/>
          <w:sz w:val="30"/>
          <w:szCs w:val="30"/>
        </w:rPr>
        <w:t>XX案例推荐表.doc”“北京市</w:t>
      </w:r>
      <w:r>
        <w:rPr>
          <w:rFonts w:hint="eastAsia" w:ascii="仿宋_GB2312" w:hAnsi="仿宋_GB2312" w:eastAsia="仿宋_GB2312" w:cs="仿宋_GB2312"/>
          <w:spacing w:val="4"/>
          <w:sz w:val="30"/>
          <w:szCs w:val="30"/>
        </w:rPr>
        <w:t>生态环境局</w:t>
      </w:r>
      <w:r>
        <w:rPr>
          <w:rFonts w:hint="eastAsia" w:ascii="仿宋_GB2312" w:hAnsi="仿宋_GB2312" w:eastAsia="仿宋_GB2312" w:cs="仿宋_GB2312"/>
          <w:sz w:val="30"/>
          <w:szCs w:val="30"/>
        </w:rPr>
        <w:t>XX案例照片（照片说明）.jpg”“北京市</w:t>
      </w:r>
      <w:r>
        <w:rPr>
          <w:rFonts w:hint="eastAsia" w:ascii="仿宋_GB2312" w:hAnsi="仿宋_GB2312" w:eastAsia="仿宋_GB2312" w:cs="仿宋_GB2312"/>
          <w:spacing w:val="4"/>
          <w:sz w:val="30"/>
          <w:szCs w:val="30"/>
        </w:rPr>
        <w:t>生态环境局</w:t>
      </w:r>
      <w:r>
        <w:rPr>
          <w:rFonts w:hint="eastAsia" w:ascii="仿宋_GB2312" w:hAnsi="仿宋_GB2312" w:eastAsia="仿宋_GB2312" w:cs="仿宋_GB2312"/>
          <w:sz w:val="30"/>
          <w:szCs w:val="30"/>
        </w:rPr>
        <w:t>XX案例视频（视频说明）.mp4”。</w:t>
      </w:r>
    </w:p>
    <w:p w14:paraId="047393D5">
      <w:pPr>
        <w:adjustRightInd w:val="0"/>
        <w:snapToGrid w:val="0"/>
        <w:spacing w:line="365" w:lineRule="auto"/>
        <w:ind w:firstLine="600" w:firstLineChars="200"/>
        <w:rPr>
          <w:rFonts w:hint="eastAsia" w:ascii="Times New Roman" w:hAnsi="Times New Roman" w:eastAsia="仿宋_GB2312"/>
          <w:sz w:val="30"/>
          <w:szCs w:val="30"/>
        </w:rPr>
      </w:pPr>
      <w:r>
        <w:rPr>
          <w:rFonts w:ascii="Times New Roman" w:hAnsi="Times New Roman" w:eastAsia="仿宋_GB2312"/>
          <w:sz w:val="30"/>
          <w:szCs w:val="30"/>
        </w:rPr>
        <w:t>（三）</w:t>
      </w:r>
      <w:r>
        <w:rPr>
          <w:rFonts w:hint="eastAsia" w:ascii="Times New Roman" w:hAnsi="Times New Roman" w:eastAsia="仿宋_GB2312"/>
          <w:sz w:val="30"/>
          <w:szCs w:val="30"/>
        </w:rPr>
        <w:t>报送方式。将报送材料按推荐顺序排序整理，并</w:t>
      </w:r>
      <w:r>
        <w:rPr>
          <w:rFonts w:hint="eastAsia" w:ascii="仿宋_GB2312" w:hAnsi="仿宋_GB2312" w:eastAsia="仿宋_GB2312" w:cs="仿宋_GB2312"/>
          <w:sz w:val="30"/>
          <w:szCs w:val="30"/>
        </w:rPr>
        <w:t>提交至指定电子邮箱</w:t>
      </w:r>
      <w:r>
        <w:rPr>
          <w:rFonts w:hint="eastAsia" w:ascii="Times New Roman" w:hAnsi="Times New Roman" w:eastAsia="仿宋_GB2312"/>
          <w:sz w:val="30"/>
          <w:szCs w:val="30"/>
        </w:rPr>
        <w:t>。逾期报送材料将不予受理。</w:t>
      </w:r>
    </w:p>
    <w:p w14:paraId="1F6205EC">
      <w:pPr>
        <w:adjustRightInd w:val="0"/>
        <w:snapToGrid w:val="0"/>
        <w:spacing w:line="365"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其他。推荐材料务必基于事实，条理分明，详尽阐述，坚决反对任何形式的夸大其词与虚假宣传，确保信息的真实性与可靠性。所提交的材料中涉及的细节、成果，必须确保不泄露国家机密、商业机密，且不得侵犯他人知识产权。申报单位、推荐单位对相关宣传报道予以积极配合。</w:t>
      </w:r>
    </w:p>
    <w:p w14:paraId="41E4C96B">
      <w:pPr>
        <w:adjustRightInd w:val="0"/>
        <w:snapToGrid w:val="0"/>
        <w:spacing w:line="365" w:lineRule="auto"/>
        <w:ind w:firstLine="600" w:firstLineChars="200"/>
        <w:rPr>
          <w:rFonts w:ascii="Times New Roman" w:hAnsi="Times New Roman" w:eastAsia="黑体"/>
          <w:sz w:val="30"/>
          <w:szCs w:val="30"/>
        </w:rPr>
      </w:pPr>
      <w:r>
        <w:rPr>
          <w:rFonts w:ascii="Times New Roman" w:hAnsi="黑体" w:eastAsia="黑体"/>
          <w:sz w:val="30"/>
          <w:szCs w:val="30"/>
        </w:rPr>
        <w:t>四、活动安排</w:t>
      </w:r>
    </w:p>
    <w:p w14:paraId="232A2A29">
      <w:pPr>
        <w:adjustRightInd w:val="0"/>
        <w:snapToGrid w:val="0"/>
        <w:spacing w:line="365" w:lineRule="auto"/>
        <w:ind w:firstLine="602" w:firstLineChars="200"/>
        <w:rPr>
          <w:rFonts w:ascii="Times New Roman" w:hAnsi="Times New Roman" w:eastAsia="楷体_GB2312"/>
          <w:b/>
          <w:sz w:val="30"/>
          <w:szCs w:val="30"/>
        </w:rPr>
      </w:pPr>
      <w:r>
        <w:rPr>
          <w:rFonts w:ascii="Times New Roman" w:hAnsi="Times New Roman" w:eastAsia="楷体_GB2312"/>
          <w:b/>
          <w:sz w:val="30"/>
          <w:szCs w:val="30"/>
        </w:rPr>
        <w:t>（一）典型推荐</w:t>
      </w:r>
    </w:p>
    <w:p w14:paraId="3747AC01">
      <w:pPr>
        <w:adjustRightInd w:val="0"/>
        <w:snapToGrid w:val="0"/>
        <w:spacing w:line="365" w:lineRule="auto"/>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2025年3月31日前。</w:t>
      </w:r>
    </w:p>
    <w:p w14:paraId="068115F7">
      <w:pPr>
        <w:adjustRightInd w:val="0"/>
        <w:snapToGrid w:val="0"/>
        <w:spacing w:line="365" w:lineRule="auto"/>
        <w:ind w:firstLine="602" w:firstLineChars="200"/>
        <w:rPr>
          <w:rFonts w:hint="eastAsia" w:ascii="Times New Roman" w:hAnsi="Times New Roman" w:eastAsia="楷体_GB2312"/>
          <w:b/>
          <w:sz w:val="30"/>
          <w:szCs w:val="30"/>
        </w:rPr>
      </w:pPr>
      <w:r>
        <w:rPr>
          <w:rFonts w:hint="eastAsia" w:ascii="Times New Roman" w:hAnsi="Times New Roman" w:eastAsia="楷体_GB2312"/>
          <w:b/>
          <w:sz w:val="30"/>
          <w:szCs w:val="30"/>
        </w:rPr>
        <w:t>（二）评审公示</w:t>
      </w:r>
    </w:p>
    <w:p w14:paraId="66ECE3C2">
      <w:pPr>
        <w:adjustRightInd w:val="0"/>
        <w:snapToGrid w:val="0"/>
        <w:spacing w:line="365" w:lineRule="auto"/>
        <w:ind w:firstLine="600" w:firstLineChars="200"/>
        <w:rPr>
          <w:rFonts w:ascii="Times New Roman" w:hAnsi="Times New Roman" w:eastAsia="仿宋_GB2312"/>
          <w:sz w:val="30"/>
          <w:szCs w:val="30"/>
        </w:rPr>
      </w:pPr>
      <w:r>
        <w:rPr>
          <w:rFonts w:hint="eastAsia" w:ascii="仿宋_GB2312" w:hAnsi="仿宋_GB2312" w:eastAsia="仿宋_GB2312" w:cs="仿宋_GB2312"/>
          <w:color w:val="000000"/>
          <w:sz w:val="30"/>
          <w:szCs w:val="30"/>
        </w:rPr>
        <w:t>2025年4-5月，组织专家会</w:t>
      </w:r>
      <w:r>
        <w:rPr>
          <w:rFonts w:hint="eastAsia" w:ascii="仿宋_GB2312" w:hAnsi="仿宋_GB2312" w:eastAsia="仿宋_GB2312" w:cs="仿宋_GB2312"/>
          <w:sz w:val="30"/>
          <w:szCs w:val="30"/>
        </w:rPr>
        <w:t>进行现场审议，</w:t>
      </w:r>
      <w:r>
        <w:rPr>
          <w:rFonts w:hint="eastAsia" w:ascii="仿宋_GB2312" w:hAnsi="仿宋_GB2312" w:eastAsia="仿宋_GB2312" w:cs="仿宋_GB2312"/>
          <w:color w:val="000000"/>
          <w:sz w:val="30"/>
          <w:szCs w:val="30"/>
        </w:rPr>
        <w:t>确定10个</w:t>
      </w:r>
      <w:r>
        <w:rPr>
          <w:rFonts w:hint="eastAsia" w:ascii="Times New Roman" w:hAnsi="Times New Roman" w:eastAsia="仿宋_GB2312"/>
          <w:color w:val="000000"/>
          <w:sz w:val="30"/>
          <w:szCs w:val="30"/>
        </w:rPr>
        <w:t>环保设施开放案例</w:t>
      </w:r>
      <w:r>
        <w:rPr>
          <w:rFonts w:ascii="Times New Roman" w:hAnsi="Times New Roman" w:eastAsia="仿宋_GB2312"/>
          <w:color w:val="000000"/>
          <w:sz w:val="30"/>
          <w:szCs w:val="30"/>
        </w:rPr>
        <w:t>名单</w:t>
      </w:r>
      <w:r>
        <w:rPr>
          <w:rFonts w:hint="eastAsia" w:ascii="仿宋_GB2312" w:hAnsi="仿宋_GB2312" w:eastAsia="仿宋_GB2312" w:cs="仿宋_GB2312"/>
          <w:color w:val="000000"/>
          <w:sz w:val="30"/>
          <w:szCs w:val="30"/>
        </w:rPr>
        <w:t>，并进行公示。</w:t>
      </w:r>
    </w:p>
    <w:p w14:paraId="39DDEC02">
      <w:pPr>
        <w:adjustRightInd w:val="0"/>
        <w:snapToGrid w:val="0"/>
        <w:spacing w:line="365" w:lineRule="auto"/>
        <w:ind w:firstLine="602" w:firstLineChars="200"/>
        <w:rPr>
          <w:rFonts w:ascii="Times New Roman" w:hAnsi="Times New Roman" w:eastAsia="楷体_GB2312"/>
          <w:b/>
          <w:sz w:val="30"/>
          <w:szCs w:val="30"/>
        </w:rPr>
      </w:pPr>
      <w:r>
        <w:rPr>
          <w:rFonts w:ascii="Times New Roman" w:hAnsi="Times New Roman" w:eastAsia="楷体_GB2312"/>
          <w:b/>
          <w:sz w:val="30"/>
          <w:szCs w:val="30"/>
        </w:rPr>
        <w:t>（三）结果公布</w:t>
      </w:r>
    </w:p>
    <w:p w14:paraId="4D6E6C03">
      <w:pPr>
        <w:adjustRightInd w:val="0"/>
        <w:snapToGrid w:val="0"/>
        <w:spacing w:line="365"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2025年六五环境日期间向社会公布最终结果，并在2025年六五环境日国家主场活动对环保设施开放案例进行展示。</w:t>
      </w:r>
    </w:p>
    <w:p w14:paraId="7D78F9C2">
      <w:pPr>
        <w:adjustRightInd w:val="0"/>
        <w:snapToGrid w:val="0"/>
        <w:spacing w:line="365" w:lineRule="auto"/>
        <w:ind w:firstLine="600" w:firstLineChars="200"/>
        <w:rPr>
          <w:rFonts w:ascii="Times New Roman" w:hAnsi="Times New Roman" w:eastAsia="黑体"/>
          <w:sz w:val="30"/>
          <w:szCs w:val="30"/>
        </w:rPr>
      </w:pPr>
      <w:r>
        <w:rPr>
          <w:rFonts w:ascii="Times New Roman" w:hAnsi="黑体" w:eastAsia="黑体"/>
          <w:sz w:val="30"/>
          <w:szCs w:val="30"/>
        </w:rPr>
        <w:t>五、宣传推广</w:t>
      </w:r>
    </w:p>
    <w:p w14:paraId="5C4C8C37">
      <w:pPr>
        <w:adjustRightInd w:val="0"/>
        <w:snapToGrid w:val="0"/>
        <w:spacing w:line="365" w:lineRule="auto"/>
        <w:ind w:firstLine="592" w:firstLineChars="200"/>
        <w:rPr>
          <w:rFonts w:ascii="Times New Roman" w:hAnsi="Times New Roman" w:eastAsia="仿宋_GB2312"/>
          <w:spacing w:val="-2"/>
          <w:sz w:val="30"/>
          <w:szCs w:val="30"/>
        </w:rPr>
      </w:pPr>
      <w:r>
        <w:rPr>
          <w:rFonts w:ascii="Times New Roman" w:hAnsi="Times New Roman" w:eastAsia="仿宋_GB2312"/>
          <w:spacing w:val="-2"/>
          <w:sz w:val="30"/>
          <w:szCs w:val="30"/>
        </w:rPr>
        <w:t>活动期间，将选取部分案例在</w:t>
      </w:r>
      <w:r>
        <w:rPr>
          <w:rFonts w:hint="eastAsia" w:ascii="Times New Roman" w:hAnsi="Times New Roman" w:eastAsia="仿宋_GB2312"/>
          <w:spacing w:val="-2"/>
          <w:sz w:val="30"/>
          <w:szCs w:val="30"/>
        </w:rPr>
        <w:t>“</w:t>
      </w:r>
      <w:r>
        <w:rPr>
          <w:rFonts w:ascii="Times New Roman" w:hAnsi="Times New Roman" w:eastAsia="仿宋_GB2312"/>
          <w:spacing w:val="-2"/>
          <w:sz w:val="30"/>
          <w:szCs w:val="30"/>
        </w:rPr>
        <w:t>生态环境部</w:t>
      </w:r>
      <w:r>
        <w:rPr>
          <w:rFonts w:hint="eastAsia" w:ascii="Times New Roman" w:hAnsi="Times New Roman" w:eastAsia="仿宋_GB2312"/>
          <w:spacing w:val="-2"/>
          <w:sz w:val="30"/>
          <w:szCs w:val="30"/>
        </w:rPr>
        <w:t>”“</w:t>
      </w:r>
      <w:r>
        <w:rPr>
          <w:rFonts w:ascii="Times New Roman" w:hAnsi="Times New Roman" w:eastAsia="仿宋_GB2312"/>
          <w:spacing w:val="-2"/>
          <w:sz w:val="30"/>
          <w:szCs w:val="30"/>
        </w:rPr>
        <w:t>微言环保</w:t>
      </w:r>
      <w:r>
        <w:rPr>
          <w:rFonts w:hint="eastAsia" w:ascii="Times New Roman" w:hAnsi="Times New Roman" w:eastAsia="仿宋_GB2312"/>
          <w:spacing w:val="-2"/>
          <w:sz w:val="30"/>
          <w:szCs w:val="30"/>
        </w:rPr>
        <w:t>”</w:t>
      </w:r>
      <w:r>
        <w:rPr>
          <w:rFonts w:ascii="Times New Roman" w:hAnsi="Times New Roman" w:eastAsia="仿宋_GB2312"/>
          <w:spacing w:val="-2"/>
          <w:sz w:val="30"/>
          <w:szCs w:val="30"/>
        </w:rPr>
        <w:t>微博、微信公众号等平台进行宣传展示，六五环境日期间进行集中宣传。</w:t>
      </w:r>
    </w:p>
    <w:p w14:paraId="00065D6B">
      <w:pPr>
        <w:adjustRightInd w:val="0"/>
        <w:snapToGrid w:val="0"/>
        <w:spacing w:line="365" w:lineRule="auto"/>
        <w:ind w:firstLine="600" w:firstLineChars="200"/>
        <w:rPr>
          <w:rFonts w:ascii="Times New Roman" w:hAnsi="Times New Roman" w:eastAsia="黑体"/>
          <w:sz w:val="30"/>
          <w:szCs w:val="30"/>
        </w:rPr>
      </w:pPr>
      <w:r>
        <w:rPr>
          <w:rFonts w:ascii="Times New Roman" w:hAnsi="黑体" w:eastAsia="黑体"/>
          <w:sz w:val="30"/>
          <w:szCs w:val="30"/>
        </w:rPr>
        <w:t>六、联系人及联系方式</w:t>
      </w:r>
    </w:p>
    <w:p w14:paraId="70B493F7">
      <w:pPr>
        <w:adjustRightInd w:val="0"/>
        <w:snapToGrid w:val="0"/>
        <w:spacing w:line="365"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 系 人：生态环境部宣传教育中心  杨玉玲、李鹏辉</w:t>
      </w:r>
    </w:p>
    <w:p w14:paraId="416E9B81">
      <w:pPr>
        <w:adjustRightInd w:val="0"/>
        <w:snapToGrid w:val="0"/>
        <w:spacing w:line="365"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电    话：（010）84665711</w:t>
      </w:r>
    </w:p>
    <w:p w14:paraId="568D388B">
      <w:pPr>
        <w:adjustRightInd w:val="0"/>
        <w:snapToGrid w:val="0"/>
        <w:spacing w:line="365"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邮    箱：yangyuling@ceec.cn</w:t>
      </w:r>
    </w:p>
    <w:p w14:paraId="41843960">
      <w:pPr>
        <w:adjustRightInd w:val="0"/>
        <w:snapToGrid w:val="0"/>
        <w:spacing w:line="480" w:lineRule="auto"/>
        <w:rPr>
          <w:rFonts w:ascii="黑体" w:hAnsi="黑体" w:eastAsia="黑体"/>
          <w:b/>
          <w:bCs/>
          <w:sz w:val="32"/>
          <w:szCs w:val="32"/>
        </w:rPr>
      </w:pPr>
      <w:r>
        <w:rPr>
          <w:rFonts w:ascii="Times New Roman" w:hAnsi="黑体" w:eastAsia="黑体"/>
          <w:sz w:val="32"/>
          <w:szCs w:val="32"/>
        </w:rPr>
        <w:t>附表</w:t>
      </w:r>
    </w:p>
    <w:p w14:paraId="5D231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32" w:lineRule="auto"/>
        <w:jc w:val="center"/>
        <w:rPr>
          <w:rFonts w:ascii="方正小标宋_GBK" w:hAnsi="方正小标宋_GBK" w:eastAsia="方正小标宋_GBK" w:cs="方正小标宋_GBK"/>
          <w:sz w:val="38"/>
          <w:szCs w:val="38"/>
        </w:rPr>
      </w:pPr>
      <w:r>
        <w:rPr>
          <w:rFonts w:ascii="方正小标宋_GBK" w:hAnsi="方正小标宋_GBK" w:eastAsia="方正小标宋_GBK" w:cs="方正小标宋_GBK"/>
          <w:sz w:val="38"/>
          <w:szCs w:val="38"/>
        </w:rPr>
        <w:t>202</w:t>
      </w:r>
      <w:r>
        <w:rPr>
          <w:rFonts w:hint="eastAsia" w:ascii="方正小标宋_GBK" w:hAnsi="方正小标宋_GBK" w:eastAsia="方正小标宋_GBK" w:cs="方正小标宋_GBK"/>
          <w:sz w:val="38"/>
          <w:szCs w:val="38"/>
        </w:rPr>
        <w:t>5</w:t>
      </w:r>
      <w:r>
        <w:rPr>
          <w:rFonts w:ascii="方正小标宋_GBK" w:hAnsi="方正小标宋_GBK" w:eastAsia="方正小标宋_GBK" w:cs="方正小标宋_GBK"/>
          <w:sz w:val="38"/>
          <w:szCs w:val="38"/>
        </w:rPr>
        <w:t>年</w:t>
      </w:r>
      <w:r>
        <w:rPr>
          <w:rFonts w:hint="eastAsia" w:ascii="方正小标宋_GBK" w:hAnsi="方正小标宋_GBK" w:eastAsia="方正小标宋_GBK" w:cs="方正小标宋_GBK"/>
          <w:sz w:val="38"/>
          <w:szCs w:val="38"/>
        </w:rPr>
        <w:t>环保设施开放案例</w:t>
      </w:r>
      <w:r>
        <w:rPr>
          <w:rFonts w:ascii="方正小标宋_GBK" w:hAnsi="方正小标宋_GBK" w:eastAsia="方正小标宋_GBK" w:cs="方正小标宋_GBK"/>
          <w:sz w:val="38"/>
          <w:szCs w:val="38"/>
        </w:rPr>
        <w:t>推荐表</w:t>
      </w:r>
    </w:p>
    <w:p w14:paraId="476D0BA8">
      <w:pPr>
        <w:widowControl/>
        <w:adjustRightInd w:val="0"/>
        <w:snapToGrid w:val="0"/>
        <w:spacing w:after="156" w:afterLines="50"/>
        <w:jc w:val="left"/>
        <w:rPr>
          <w:rFonts w:ascii="仿宋_GB2312" w:hAnsi="宋体" w:eastAsia="仿宋_GB2312"/>
          <w:b/>
          <w:sz w:val="24"/>
        </w:rPr>
      </w:pPr>
      <w:r>
        <w:rPr>
          <w:rFonts w:hint="eastAsia" w:ascii="仿宋_GB2312" w:hAnsi="宋体" w:eastAsia="仿宋_GB2312"/>
          <w:b/>
          <w:sz w:val="24"/>
        </w:rPr>
        <w:t>推荐单位：                  联系人：               联系电话：</w:t>
      </w:r>
    </w:p>
    <w:tbl>
      <w:tblPr>
        <w:tblStyle w:val="3"/>
        <w:tblW w:w="884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37"/>
        <w:gridCol w:w="1276"/>
        <w:gridCol w:w="2468"/>
        <w:gridCol w:w="1505"/>
        <w:gridCol w:w="2862"/>
      </w:tblGrid>
      <w:tr w14:paraId="46B20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37" w:type="dxa"/>
            <w:vMerge w:val="restart"/>
            <w:noWrap w:val="0"/>
            <w:vAlign w:val="center"/>
          </w:tcPr>
          <w:p w14:paraId="3383ECE6">
            <w:pPr>
              <w:adjustRightInd w:val="0"/>
              <w:snapToGrid w:val="0"/>
              <w:rPr>
                <w:rFonts w:hint="eastAsia" w:ascii="宋体" w:hAnsi="宋体"/>
                <w:kern w:val="0"/>
                <w:szCs w:val="21"/>
              </w:rPr>
            </w:pPr>
            <w:r>
              <w:rPr>
                <w:rFonts w:hint="eastAsia" w:ascii="宋体" w:hAnsi="宋体"/>
                <w:kern w:val="0"/>
                <w:szCs w:val="21"/>
              </w:rPr>
              <w:t>申报单位</w:t>
            </w:r>
            <w:r>
              <w:rPr>
                <w:rFonts w:ascii="宋体" w:hAnsi="宋体"/>
                <w:kern w:val="0"/>
                <w:szCs w:val="21"/>
              </w:rPr>
              <w:t>基本信</w:t>
            </w:r>
            <w:r>
              <w:rPr>
                <w:rFonts w:hint="eastAsia" w:ascii="宋体" w:hAnsi="宋体"/>
                <w:kern w:val="0"/>
                <w:szCs w:val="21"/>
              </w:rPr>
              <w:t xml:space="preserve">  </w:t>
            </w:r>
            <w:r>
              <w:rPr>
                <w:rFonts w:ascii="宋体" w:hAnsi="宋体"/>
                <w:kern w:val="0"/>
                <w:szCs w:val="21"/>
              </w:rPr>
              <w:t>息</w:t>
            </w:r>
          </w:p>
        </w:tc>
        <w:tc>
          <w:tcPr>
            <w:tcW w:w="1276" w:type="dxa"/>
            <w:noWrap w:val="0"/>
            <w:vAlign w:val="center"/>
          </w:tcPr>
          <w:p w14:paraId="75EAA5A3">
            <w:pPr>
              <w:adjustRightInd w:val="0"/>
              <w:snapToGrid w:val="0"/>
              <w:jc w:val="center"/>
              <w:rPr>
                <w:rFonts w:ascii="宋体" w:hAnsi="宋体"/>
                <w:kern w:val="0"/>
                <w:szCs w:val="21"/>
              </w:rPr>
            </w:pPr>
            <w:r>
              <w:rPr>
                <w:rFonts w:hint="eastAsia" w:ascii="宋体" w:hAnsi="宋体"/>
                <w:kern w:val="0"/>
                <w:szCs w:val="21"/>
              </w:rPr>
              <w:t>案例</w:t>
            </w:r>
            <w:r>
              <w:rPr>
                <w:rFonts w:ascii="宋体" w:hAnsi="宋体"/>
                <w:kern w:val="0"/>
                <w:szCs w:val="21"/>
              </w:rPr>
              <w:t>名称</w:t>
            </w:r>
          </w:p>
        </w:tc>
        <w:tc>
          <w:tcPr>
            <w:tcW w:w="6835" w:type="dxa"/>
            <w:gridSpan w:val="3"/>
            <w:noWrap w:val="0"/>
            <w:vAlign w:val="center"/>
          </w:tcPr>
          <w:p w14:paraId="4049AFFD">
            <w:pPr>
              <w:adjustRightInd w:val="0"/>
              <w:snapToGrid w:val="0"/>
              <w:jc w:val="center"/>
              <w:rPr>
                <w:rFonts w:ascii="宋体" w:hAnsi="宋体"/>
                <w:kern w:val="0"/>
                <w:szCs w:val="21"/>
              </w:rPr>
            </w:pPr>
            <w:r>
              <w:rPr>
                <w:rFonts w:hint="eastAsia" w:ascii="宋体" w:hAnsi="宋体"/>
                <w:kern w:val="0"/>
                <w:szCs w:val="21"/>
              </w:rPr>
              <w:t>（名称要提炼出案例内容和特点，原则上不超过20字）</w:t>
            </w:r>
          </w:p>
        </w:tc>
      </w:tr>
      <w:tr w14:paraId="7368C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37" w:type="dxa"/>
            <w:vMerge w:val="continue"/>
            <w:noWrap w:val="0"/>
            <w:vAlign w:val="center"/>
          </w:tcPr>
          <w:p w14:paraId="263074AF">
            <w:pPr>
              <w:adjustRightInd w:val="0"/>
              <w:snapToGrid w:val="0"/>
              <w:jc w:val="center"/>
              <w:rPr>
                <w:rFonts w:ascii="宋体" w:hAnsi="宋体"/>
                <w:kern w:val="0"/>
                <w:szCs w:val="21"/>
              </w:rPr>
            </w:pPr>
          </w:p>
        </w:tc>
        <w:tc>
          <w:tcPr>
            <w:tcW w:w="1276" w:type="dxa"/>
            <w:noWrap w:val="0"/>
            <w:vAlign w:val="center"/>
          </w:tcPr>
          <w:p w14:paraId="72D1FA7B">
            <w:pPr>
              <w:adjustRightInd w:val="0"/>
              <w:snapToGrid w:val="0"/>
              <w:jc w:val="center"/>
              <w:rPr>
                <w:rFonts w:ascii="宋体" w:hAnsi="宋体"/>
                <w:kern w:val="0"/>
                <w:szCs w:val="21"/>
              </w:rPr>
            </w:pPr>
            <w:r>
              <w:rPr>
                <w:rFonts w:hint="eastAsia" w:ascii="宋体" w:hAnsi="宋体"/>
                <w:kern w:val="0"/>
                <w:szCs w:val="21"/>
              </w:rPr>
              <w:t>单位性质</w:t>
            </w:r>
          </w:p>
        </w:tc>
        <w:tc>
          <w:tcPr>
            <w:tcW w:w="6835" w:type="dxa"/>
            <w:gridSpan w:val="3"/>
            <w:noWrap w:val="0"/>
            <w:vAlign w:val="center"/>
          </w:tcPr>
          <w:p w14:paraId="60A6120D">
            <w:pPr>
              <w:adjustRightInd w:val="0"/>
              <w:snapToGrid w:val="0"/>
              <w:jc w:val="left"/>
              <w:rPr>
                <w:rFonts w:ascii="宋体" w:hAnsi="宋体"/>
                <w:kern w:val="0"/>
                <w:szCs w:val="21"/>
              </w:rPr>
            </w:pPr>
            <w:r>
              <w:rPr>
                <w:rFonts w:ascii="宋体" w:hAnsi="宋体"/>
                <w:kern w:val="0"/>
                <w:szCs w:val="21"/>
              </w:rPr>
              <w:t>（</w:t>
            </w:r>
            <w:r>
              <w:rPr>
                <w:rFonts w:hint="eastAsia" w:ascii="宋体" w:hAnsi="宋体"/>
                <w:kern w:val="0"/>
                <w:szCs w:val="21"/>
              </w:rPr>
              <w:t>如：事业单位、国有企业（央企）、民营企业、中外合资企业等</w:t>
            </w:r>
            <w:r>
              <w:rPr>
                <w:rFonts w:ascii="宋体" w:hAnsi="宋体"/>
                <w:kern w:val="0"/>
                <w:szCs w:val="21"/>
              </w:rPr>
              <w:t>）</w:t>
            </w:r>
          </w:p>
        </w:tc>
      </w:tr>
      <w:tr w14:paraId="5D5B8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37" w:type="dxa"/>
            <w:vMerge w:val="continue"/>
            <w:noWrap w:val="0"/>
            <w:vAlign w:val="center"/>
          </w:tcPr>
          <w:p w14:paraId="0A26404D">
            <w:pPr>
              <w:adjustRightInd w:val="0"/>
              <w:snapToGrid w:val="0"/>
              <w:jc w:val="center"/>
              <w:rPr>
                <w:rFonts w:ascii="宋体" w:hAnsi="宋体"/>
                <w:kern w:val="0"/>
                <w:szCs w:val="21"/>
              </w:rPr>
            </w:pPr>
          </w:p>
        </w:tc>
        <w:tc>
          <w:tcPr>
            <w:tcW w:w="1276" w:type="dxa"/>
            <w:noWrap w:val="0"/>
            <w:vAlign w:val="center"/>
          </w:tcPr>
          <w:p w14:paraId="3839C90A">
            <w:pPr>
              <w:adjustRightInd w:val="0"/>
              <w:snapToGrid w:val="0"/>
              <w:jc w:val="center"/>
              <w:rPr>
                <w:rFonts w:ascii="宋体" w:hAnsi="宋体"/>
                <w:kern w:val="0"/>
                <w:szCs w:val="21"/>
              </w:rPr>
            </w:pPr>
            <w:r>
              <w:rPr>
                <w:rFonts w:ascii="宋体" w:hAnsi="宋体"/>
                <w:kern w:val="0"/>
                <w:szCs w:val="21"/>
              </w:rPr>
              <w:t>联系人</w:t>
            </w:r>
          </w:p>
        </w:tc>
        <w:tc>
          <w:tcPr>
            <w:tcW w:w="2468" w:type="dxa"/>
            <w:noWrap w:val="0"/>
            <w:vAlign w:val="center"/>
          </w:tcPr>
          <w:p w14:paraId="17396ADE">
            <w:pPr>
              <w:adjustRightInd w:val="0"/>
              <w:snapToGrid w:val="0"/>
              <w:jc w:val="center"/>
              <w:rPr>
                <w:rFonts w:ascii="宋体" w:hAnsi="宋体"/>
                <w:kern w:val="0"/>
                <w:szCs w:val="21"/>
              </w:rPr>
            </w:pPr>
          </w:p>
        </w:tc>
        <w:tc>
          <w:tcPr>
            <w:tcW w:w="1505" w:type="dxa"/>
            <w:noWrap w:val="0"/>
            <w:vAlign w:val="center"/>
          </w:tcPr>
          <w:p w14:paraId="74F07B53">
            <w:pPr>
              <w:adjustRightInd w:val="0"/>
              <w:snapToGrid w:val="0"/>
              <w:jc w:val="center"/>
              <w:rPr>
                <w:rFonts w:ascii="宋体" w:hAnsi="宋体"/>
                <w:kern w:val="0"/>
                <w:szCs w:val="21"/>
              </w:rPr>
            </w:pPr>
            <w:r>
              <w:rPr>
                <w:rFonts w:ascii="宋体" w:hAnsi="宋体"/>
                <w:kern w:val="0"/>
                <w:szCs w:val="21"/>
              </w:rPr>
              <w:t>手</w:t>
            </w:r>
            <w:r>
              <w:rPr>
                <w:rFonts w:hint="eastAsia" w:ascii="宋体" w:hAnsi="宋体"/>
                <w:kern w:val="0"/>
                <w:szCs w:val="21"/>
              </w:rPr>
              <w:t xml:space="preserve">  </w:t>
            </w:r>
            <w:r>
              <w:rPr>
                <w:rFonts w:ascii="宋体" w:hAnsi="宋体"/>
                <w:kern w:val="0"/>
                <w:szCs w:val="21"/>
              </w:rPr>
              <w:t>机</w:t>
            </w:r>
          </w:p>
        </w:tc>
        <w:tc>
          <w:tcPr>
            <w:tcW w:w="2862" w:type="dxa"/>
            <w:noWrap w:val="0"/>
            <w:vAlign w:val="center"/>
          </w:tcPr>
          <w:p w14:paraId="7359B4D8">
            <w:pPr>
              <w:adjustRightInd w:val="0"/>
              <w:snapToGrid w:val="0"/>
              <w:jc w:val="center"/>
              <w:rPr>
                <w:rFonts w:ascii="宋体" w:hAnsi="宋体"/>
                <w:kern w:val="0"/>
                <w:szCs w:val="21"/>
              </w:rPr>
            </w:pPr>
          </w:p>
        </w:tc>
      </w:tr>
      <w:tr w14:paraId="792AC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37" w:type="dxa"/>
            <w:vMerge w:val="continue"/>
            <w:noWrap w:val="0"/>
            <w:vAlign w:val="center"/>
          </w:tcPr>
          <w:p w14:paraId="2972EC0F">
            <w:pPr>
              <w:adjustRightInd w:val="0"/>
              <w:snapToGrid w:val="0"/>
              <w:jc w:val="center"/>
              <w:rPr>
                <w:rFonts w:ascii="宋体" w:hAnsi="宋体"/>
                <w:kern w:val="0"/>
                <w:szCs w:val="21"/>
              </w:rPr>
            </w:pPr>
          </w:p>
        </w:tc>
        <w:tc>
          <w:tcPr>
            <w:tcW w:w="1276" w:type="dxa"/>
            <w:noWrap w:val="0"/>
            <w:vAlign w:val="center"/>
          </w:tcPr>
          <w:p w14:paraId="5E6B9C77">
            <w:pPr>
              <w:adjustRightInd w:val="0"/>
              <w:snapToGrid w:val="0"/>
              <w:jc w:val="center"/>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p>
        </w:tc>
        <w:tc>
          <w:tcPr>
            <w:tcW w:w="2468" w:type="dxa"/>
            <w:noWrap w:val="0"/>
            <w:vAlign w:val="center"/>
          </w:tcPr>
          <w:p w14:paraId="1CEC413D">
            <w:pPr>
              <w:adjustRightInd w:val="0"/>
              <w:snapToGrid w:val="0"/>
              <w:jc w:val="center"/>
              <w:rPr>
                <w:rFonts w:ascii="宋体" w:hAnsi="宋体"/>
                <w:kern w:val="0"/>
                <w:szCs w:val="21"/>
              </w:rPr>
            </w:pPr>
          </w:p>
        </w:tc>
        <w:tc>
          <w:tcPr>
            <w:tcW w:w="1505" w:type="dxa"/>
            <w:noWrap w:val="0"/>
            <w:vAlign w:val="center"/>
          </w:tcPr>
          <w:p w14:paraId="3396B082">
            <w:pPr>
              <w:adjustRightInd w:val="0"/>
              <w:snapToGrid w:val="0"/>
              <w:jc w:val="center"/>
              <w:rPr>
                <w:rFonts w:ascii="宋体" w:hAnsi="宋体"/>
                <w:kern w:val="0"/>
                <w:szCs w:val="21"/>
              </w:rPr>
            </w:pPr>
            <w:r>
              <w:rPr>
                <w:rFonts w:ascii="宋体" w:hAnsi="宋体"/>
                <w:kern w:val="0"/>
                <w:szCs w:val="21"/>
              </w:rPr>
              <w:t>邮  箱</w:t>
            </w:r>
          </w:p>
        </w:tc>
        <w:tc>
          <w:tcPr>
            <w:tcW w:w="2862" w:type="dxa"/>
            <w:noWrap w:val="0"/>
            <w:vAlign w:val="center"/>
          </w:tcPr>
          <w:p w14:paraId="5F9A61C5">
            <w:pPr>
              <w:adjustRightInd w:val="0"/>
              <w:snapToGrid w:val="0"/>
              <w:jc w:val="center"/>
              <w:rPr>
                <w:rFonts w:ascii="宋体" w:hAnsi="宋体"/>
                <w:kern w:val="0"/>
                <w:szCs w:val="21"/>
              </w:rPr>
            </w:pPr>
          </w:p>
        </w:tc>
      </w:tr>
      <w:tr w14:paraId="32193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77" w:hRule="atLeast"/>
        </w:trPr>
        <w:tc>
          <w:tcPr>
            <w:tcW w:w="737" w:type="dxa"/>
            <w:vMerge w:val="continue"/>
            <w:noWrap w:val="0"/>
            <w:vAlign w:val="center"/>
          </w:tcPr>
          <w:p w14:paraId="73FFC3D4">
            <w:pPr>
              <w:adjustRightInd w:val="0"/>
              <w:snapToGrid w:val="0"/>
              <w:rPr>
                <w:rFonts w:ascii="宋体" w:hAnsi="宋体"/>
                <w:kern w:val="0"/>
                <w:szCs w:val="21"/>
              </w:rPr>
            </w:pPr>
          </w:p>
        </w:tc>
        <w:tc>
          <w:tcPr>
            <w:tcW w:w="1276" w:type="dxa"/>
            <w:noWrap w:val="0"/>
            <w:vAlign w:val="center"/>
          </w:tcPr>
          <w:p w14:paraId="76C43AC9">
            <w:pPr>
              <w:adjustRightInd w:val="0"/>
              <w:snapToGrid w:val="0"/>
              <w:jc w:val="center"/>
              <w:rPr>
                <w:rFonts w:ascii="宋体" w:hAnsi="宋体"/>
                <w:kern w:val="0"/>
                <w:szCs w:val="21"/>
              </w:rPr>
            </w:pPr>
            <w:r>
              <w:rPr>
                <w:rFonts w:hint="eastAsia" w:ascii="宋体" w:hAnsi="宋体"/>
                <w:kern w:val="0"/>
                <w:szCs w:val="21"/>
              </w:rPr>
              <w:t>案例所属领域（行业）</w:t>
            </w:r>
          </w:p>
        </w:tc>
        <w:tc>
          <w:tcPr>
            <w:tcW w:w="6835" w:type="dxa"/>
            <w:gridSpan w:val="3"/>
            <w:noWrap w:val="0"/>
            <w:vAlign w:val="center"/>
          </w:tcPr>
          <w:p w14:paraId="05CFFD95">
            <w:pPr>
              <w:adjustRightInd w:val="0"/>
              <w:snapToGrid w:val="0"/>
              <w:rPr>
                <w:rFonts w:hint="eastAsia" w:ascii="宋体" w:hAnsi="宋体"/>
                <w:kern w:val="0"/>
                <w:szCs w:val="21"/>
              </w:rPr>
            </w:pPr>
            <w:r>
              <w:rPr>
                <w:rFonts w:hint="eastAsia" w:ascii="宋体" w:hAnsi="宋体"/>
                <w:szCs w:val="21"/>
              </w:rPr>
              <w:t>□</w:t>
            </w:r>
            <w:r>
              <w:rPr>
                <w:rFonts w:ascii="宋体" w:hAnsi="宋体"/>
                <w:kern w:val="0"/>
                <w:szCs w:val="21"/>
              </w:rPr>
              <w:t xml:space="preserve">监测  </w:t>
            </w:r>
            <w:r>
              <w:rPr>
                <w:rFonts w:hint="eastAsia" w:ascii="宋体" w:hAnsi="宋体"/>
                <w:szCs w:val="21"/>
              </w:rPr>
              <w:t>□</w:t>
            </w:r>
            <w:r>
              <w:rPr>
                <w:rFonts w:ascii="宋体" w:hAnsi="宋体"/>
                <w:kern w:val="0"/>
                <w:szCs w:val="21"/>
              </w:rPr>
              <w:t xml:space="preserve">污水处理 </w:t>
            </w:r>
            <w:r>
              <w:rPr>
                <w:rFonts w:hint="eastAsia" w:ascii="宋体" w:hAnsi="宋体"/>
                <w:kern w:val="0"/>
                <w:szCs w:val="21"/>
              </w:rPr>
              <w:t xml:space="preserve"> </w:t>
            </w:r>
            <w:r>
              <w:rPr>
                <w:rFonts w:hint="eastAsia" w:ascii="宋体" w:hAnsi="宋体"/>
                <w:szCs w:val="21"/>
              </w:rPr>
              <w:t>□</w:t>
            </w:r>
            <w:r>
              <w:rPr>
                <w:rFonts w:ascii="宋体" w:hAnsi="宋体"/>
                <w:kern w:val="0"/>
                <w:szCs w:val="21"/>
              </w:rPr>
              <w:t xml:space="preserve">垃圾处理  </w:t>
            </w:r>
            <w:r>
              <w:rPr>
                <w:rFonts w:hint="eastAsia" w:ascii="宋体" w:hAnsi="宋体"/>
                <w:szCs w:val="21"/>
              </w:rPr>
              <w:t>□</w:t>
            </w:r>
            <w:r>
              <w:rPr>
                <w:rFonts w:ascii="宋体" w:hAnsi="宋体"/>
                <w:kern w:val="0"/>
                <w:szCs w:val="21"/>
              </w:rPr>
              <w:t xml:space="preserve">危险废物/废弃电器电子产品处理 </w:t>
            </w:r>
            <w:r>
              <w:rPr>
                <w:rFonts w:hint="eastAsia" w:ascii="宋体" w:hAnsi="宋体"/>
                <w:kern w:val="0"/>
                <w:szCs w:val="21"/>
              </w:rPr>
              <w:t xml:space="preserve"> </w:t>
            </w:r>
            <w:r>
              <w:rPr>
                <w:rFonts w:hint="eastAsia" w:ascii="宋体" w:hAnsi="宋体"/>
                <w:szCs w:val="21"/>
              </w:rPr>
              <w:t>□</w:t>
            </w:r>
            <w:r>
              <w:rPr>
                <w:rFonts w:hint="eastAsia" w:ascii="宋体" w:hAnsi="宋体"/>
                <w:kern w:val="0"/>
                <w:szCs w:val="21"/>
              </w:rPr>
              <w:t xml:space="preserve">石化  </w:t>
            </w:r>
            <w:r>
              <w:rPr>
                <w:rFonts w:hint="eastAsia" w:ascii="宋体" w:hAnsi="宋体"/>
                <w:szCs w:val="21"/>
              </w:rPr>
              <w:t>□</w:t>
            </w:r>
            <w:r>
              <w:rPr>
                <w:rFonts w:hint="eastAsia" w:ascii="宋体" w:hAnsi="宋体"/>
                <w:kern w:val="0"/>
                <w:szCs w:val="21"/>
              </w:rPr>
              <w:t xml:space="preserve">电力  </w:t>
            </w:r>
            <w:r>
              <w:rPr>
                <w:rFonts w:hint="eastAsia" w:ascii="宋体" w:hAnsi="宋体"/>
                <w:szCs w:val="21"/>
              </w:rPr>
              <w:t>□</w:t>
            </w:r>
            <w:r>
              <w:rPr>
                <w:rFonts w:hint="eastAsia" w:ascii="宋体" w:hAnsi="宋体"/>
                <w:kern w:val="0"/>
                <w:szCs w:val="21"/>
              </w:rPr>
              <w:t xml:space="preserve">钢铁  </w:t>
            </w:r>
            <w:r>
              <w:rPr>
                <w:rFonts w:hint="eastAsia" w:ascii="宋体" w:hAnsi="宋体"/>
                <w:szCs w:val="21"/>
              </w:rPr>
              <w:t>□</w:t>
            </w:r>
            <w:r>
              <w:rPr>
                <w:rFonts w:hint="eastAsia" w:ascii="宋体" w:hAnsi="宋体"/>
                <w:kern w:val="0"/>
                <w:szCs w:val="21"/>
              </w:rPr>
              <w:t xml:space="preserve">建材   </w:t>
            </w:r>
            <w:r>
              <w:rPr>
                <w:rFonts w:hint="eastAsia" w:ascii="宋体" w:hAnsi="宋体"/>
                <w:szCs w:val="21"/>
              </w:rPr>
              <w:t>□</w:t>
            </w:r>
            <w:r>
              <w:rPr>
                <w:rFonts w:ascii="宋体" w:hAnsi="宋体"/>
                <w:kern w:val="0"/>
                <w:szCs w:val="21"/>
              </w:rPr>
              <w:t>其他</w:t>
            </w:r>
            <w:r>
              <w:rPr>
                <w:rFonts w:hint="eastAsia" w:ascii="宋体" w:hAnsi="宋体"/>
                <w:kern w:val="0"/>
                <w:szCs w:val="21"/>
              </w:rPr>
              <w:t xml:space="preserve">：             </w:t>
            </w:r>
          </w:p>
          <w:p w14:paraId="573DC59D">
            <w:pPr>
              <w:adjustRightInd w:val="0"/>
              <w:snapToGrid w:val="0"/>
              <w:rPr>
                <w:rFonts w:ascii="宋体" w:hAnsi="宋体"/>
                <w:szCs w:val="21"/>
              </w:rPr>
            </w:pPr>
            <w:r>
              <w:rPr>
                <w:rFonts w:ascii="宋体" w:hAnsi="宋体"/>
                <w:kern w:val="0"/>
                <w:szCs w:val="21"/>
              </w:rPr>
              <w:t>（请在对应类别上以“</w:t>
            </w:r>
            <w:r>
              <w:rPr>
                <w:rFonts w:hint="eastAsia" w:ascii="宋体" w:hAnsi="宋体"/>
                <w:kern w:val="0"/>
                <w:szCs w:val="21"/>
              </w:rPr>
              <w:t>☑</w:t>
            </w:r>
            <w:r>
              <w:rPr>
                <w:rFonts w:ascii="宋体" w:hAnsi="宋体"/>
                <w:kern w:val="0"/>
                <w:szCs w:val="21"/>
              </w:rPr>
              <w:t>”勾选）</w:t>
            </w:r>
          </w:p>
        </w:tc>
      </w:tr>
      <w:tr w14:paraId="2DDF1C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737" w:type="dxa"/>
            <w:vMerge w:val="continue"/>
            <w:noWrap w:val="0"/>
            <w:vAlign w:val="center"/>
          </w:tcPr>
          <w:p w14:paraId="2F7A3383">
            <w:pPr>
              <w:adjustRightInd w:val="0"/>
              <w:snapToGrid w:val="0"/>
              <w:jc w:val="center"/>
              <w:rPr>
                <w:rFonts w:ascii="宋体" w:hAnsi="宋体"/>
                <w:kern w:val="0"/>
                <w:szCs w:val="21"/>
              </w:rPr>
            </w:pPr>
          </w:p>
        </w:tc>
        <w:tc>
          <w:tcPr>
            <w:tcW w:w="1276" w:type="dxa"/>
            <w:noWrap w:val="0"/>
            <w:vAlign w:val="center"/>
          </w:tcPr>
          <w:p w14:paraId="460D418C">
            <w:pPr>
              <w:adjustRightInd w:val="0"/>
              <w:snapToGrid w:val="0"/>
              <w:jc w:val="center"/>
              <w:rPr>
                <w:rFonts w:ascii="宋体" w:hAnsi="宋体"/>
                <w:kern w:val="0"/>
                <w:szCs w:val="21"/>
              </w:rPr>
            </w:pPr>
            <w:r>
              <w:rPr>
                <w:rFonts w:ascii="宋体" w:hAnsi="宋体"/>
                <w:kern w:val="0"/>
                <w:szCs w:val="21"/>
              </w:rPr>
              <w:t>讲解员数量</w:t>
            </w:r>
          </w:p>
        </w:tc>
        <w:tc>
          <w:tcPr>
            <w:tcW w:w="6835" w:type="dxa"/>
            <w:gridSpan w:val="3"/>
            <w:noWrap w:val="0"/>
            <w:vAlign w:val="center"/>
          </w:tcPr>
          <w:p w14:paraId="351BA2E8">
            <w:pPr>
              <w:adjustRightInd w:val="0"/>
              <w:snapToGrid w:val="0"/>
              <w:rPr>
                <w:rFonts w:ascii="宋体" w:hAnsi="宋体"/>
                <w:kern w:val="0"/>
                <w:szCs w:val="21"/>
              </w:rPr>
            </w:pPr>
            <w:r>
              <w:rPr>
                <w:rFonts w:ascii="宋体" w:hAnsi="宋体"/>
                <w:kern w:val="0"/>
                <w:szCs w:val="21"/>
              </w:rPr>
              <w:t>专职XX人；兼职XX人</w:t>
            </w:r>
          </w:p>
        </w:tc>
      </w:tr>
      <w:tr w14:paraId="76395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52" w:hRule="atLeast"/>
        </w:trPr>
        <w:tc>
          <w:tcPr>
            <w:tcW w:w="737" w:type="dxa"/>
            <w:vMerge w:val="continue"/>
            <w:noWrap w:val="0"/>
            <w:vAlign w:val="center"/>
          </w:tcPr>
          <w:p w14:paraId="75F01ABA">
            <w:pPr>
              <w:adjustRightInd w:val="0"/>
              <w:snapToGrid w:val="0"/>
              <w:jc w:val="center"/>
              <w:rPr>
                <w:rFonts w:ascii="宋体" w:hAnsi="宋体"/>
                <w:kern w:val="0"/>
                <w:szCs w:val="21"/>
              </w:rPr>
            </w:pPr>
          </w:p>
        </w:tc>
        <w:tc>
          <w:tcPr>
            <w:tcW w:w="1276" w:type="dxa"/>
            <w:noWrap w:val="0"/>
            <w:vAlign w:val="center"/>
          </w:tcPr>
          <w:p w14:paraId="0643B590">
            <w:pPr>
              <w:adjustRightInd w:val="0"/>
              <w:snapToGrid w:val="0"/>
              <w:jc w:val="center"/>
              <w:rPr>
                <w:rFonts w:hint="eastAsia" w:ascii="宋体" w:hAnsi="宋体"/>
                <w:kern w:val="0"/>
                <w:szCs w:val="21"/>
              </w:rPr>
            </w:pPr>
            <w:r>
              <w:rPr>
                <w:rFonts w:ascii="宋体" w:hAnsi="宋体"/>
                <w:kern w:val="0"/>
                <w:szCs w:val="21"/>
              </w:rPr>
              <w:t>开放次数</w:t>
            </w:r>
            <w:r>
              <w:rPr>
                <w:rFonts w:hint="eastAsia" w:ascii="宋体" w:hAnsi="宋体"/>
                <w:kern w:val="0"/>
                <w:szCs w:val="21"/>
              </w:rPr>
              <w:t>及接待人数</w:t>
            </w:r>
          </w:p>
        </w:tc>
        <w:tc>
          <w:tcPr>
            <w:tcW w:w="6835" w:type="dxa"/>
            <w:gridSpan w:val="3"/>
            <w:noWrap w:val="0"/>
            <w:vAlign w:val="center"/>
          </w:tcPr>
          <w:p w14:paraId="43DD78E2">
            <w:pPr>
              <w:adjustRightInd w:val="0"/>
              <w:snapToGrid w:val="0"/>
              <w:jc w:val="center"/>
              <w:rPr>
                <w:rFonts w:ascii="宋体" w:hAnsi="宋体"/>
                <w:kern w:val="0"/>
                <w:szCs w:val="21"/>
              </w:rPr>
            </w:pPr>
            <w:r>
              <w:rPr>
                <w:rFonts w:ascii="宋体" w:hAnsi="宋体"/>
                <w:kern w:val="0"/>
                <w:szCs w:val="21"/>
              </w:rPr>
              <w:t>自X年X月以来</w:t>
            </w:r>
          </w:p>
          <w:p w14:paraId="36D39A3F">
            <w:pPr>
              <w:adjustRightInd w:val="0"/>
              <w:snapToGrid w:val="0"/>
              <w:rPr>
                <w:rFonts w:ascii="宋体" w:hAnsi="宋体"/>
                <w:kern w:val="0"/>
                <w:szCs w:val="21"/>
              </w:rPr>
            </w:pPr>
            <w:r>
              <w:rPr>
                <w:rFonts w:ascii="宋体" w:hAnsi="宋体"/>
                <w:kern w:val="0"/>
                <w:szCs w:val="21"/>
              </w:rPr>
              <w:t>线下开放XX次</w:t>
            </w:r>
          </w:p>
          <w:p w14:paraId="27CF3D7F">
            <w:pPr>
              <w:adjustRightInd w:val="0"/>
              <w:snapToGrid w:val="0"/>
              <w:rPr>
                <w:rFonts w:ascii="宋体" w:hAnsi="宋体"/>
                <w:kern w:val="0"/>
                <w:szCs w:val="21"/>
              </w:rPr>
            </w:pPr>
            <w:r>
              <w:rPr>
                <w:rFonts w:ascii="宋体" w:hAnsi="宋体"/>
                <w:kern w:val="0"/>
                <w:szCs w:val="21"/>
              </w:rPr>
              <w:t>线下接待XX人次</w:t>
            </w:r>
          </w:p>
          <w:p w14:paraId="62346864">
            <w:pPr>
              <w:adjustRightInd w:val="0"/>
              <w:snapToGrid w:val="0"/>
              <w:rPr>
                <w:rFonts w:ascii="宋体" w:hAnsi="宋体"/>
                <w:kern w:val="0"/>
                <w:szCs w:val="21"/>
              </w:rPr>
            </w:pPr>
            <w:r>
              <w:rPr>
                <w:rFonts w:hint="eastAsia" w:ascii="宋体" w:hAnsi="宋体"/>
                <w:kern w:val="0"/>
                <w:szCs w:val="21"/>
              </w:rPr>
              <w:t>线上开放XX次</w:t>
            </w:r>
          </w:p>
          <w:p w14:paraId="097D9B31">
            <w:pPr>
              <w:adjustRightInd w:val="0"/>
              <w:snapToGrid w:val="0"/>
              <w:rPr>
                <w:rFonts w:ascii="宋体" w:hAnsi="宋体"/>
                <w:kern w:val="0"/>
                <w:szCs w:val="21"/>
              </w:rPr>
            </w:pPr>
            <w:r>
              <w:rPr>
                <w:rFonts w:hint="eastAsia" w:ascii="宋体" w:hAnsi="宋体"/>
                <w:kern w:val="0"/>
                <w:szCs w:val="21"/>
              </w:rPr>
              <w:t>线上影响XX人次</w:t>
            </w:r>
          </w:p>
          <w:p w14:paraId="48B5587E">
            <w:pPr>
              <w:adjustRightInd w:val="0"/>
              <w:snapToGrid w:val="0"/>
              <w:jc w:val="center"/>
              <w:rPr>
                <w:rFonts w:ascii="宋体" w:hAnsi="宋体"/>
                <w:kern w:val="0"/>
                <w:szCs w:val="21"/>
              </w:rPr>
            </w:pPr>
            <w:r>
              <w:rPr>
                <w:rFonts w:ascii="宋体" w:hAnsi="宋体"/>
                <w:kern w:val="0"/>
                <w:szCs w:val="21"/>
              </w:rPr>
              <w:t>202</w:t>
            </w:r>
            <w:r>
              <w:rPr>
                <w:rFonts w:hint="eastAsia" w:ascii="宋体" w:hAnsi="宋体"/>
                <w:kern w:val="0"/>
                <w:szCs w:val="21"/>
              </w:rPr>
              <w:t>4</w:t>
            </w:r>
            <w:r>
              <w:rPr>
                <w:rFonts w:ascii="宋体" w:hAnsi="宋体"/>
                <w:kern w:val="0"/>
                <w:szCs w:val="21"/>
              </w:rPr>
              <w:t>年全年</w:t>
            </w:r>
          </w:p>
          <w:p w14:paraId="2CD33869">
            <w:pPr>
              <w:adjustRightInd w:val="0"/>
              <w:snapToGrid w:val="0"/>
              <w:rPr>
                <w:rFonts w:ascii="宋体" w:hAnsi="宋体"/>
                <w:kern w:val="0"/>
                <w:szCs w:val="21"/>
              </w:rPr>
            </w:pPr>
            <w:r>
              <w:rPr>
                <w:rFonts w:ascii="宋体" w:hAnsi="宋体"/>
                <w:kern w:val="0"/>
                <w:szCs w:val="21"/>
              </w:rPr>
              <w:t>线下开放XX次</w:t>
            </w:r>
          </w:p>
          <w:p w14:paraId="7041DFEF">
            <w:pPr>
              <w:adjustRightInd w:val="0"/>
              <w:snapToGrid w:val="0"/>
              <w:rPr>
                <w:rFonts w:ascii="宋体" w:hAnsi="宋体"/>
                <w:kern w:val="0"/>
                <w:szCs w:val="21"/>
              </w:rPr>
            </w:pPr>
            <w:r>
              <w:rPr>
                <w:rFonts w:ascii="宋体" w:hAnsi="宋体"/>
                <w:kern w:val="0"/>
                <w:szCs w:val="21"/>
              </w:rPr>
              <w:t>线下接待XX人次</w:t>
            </w:r>
          </w:p>
          <w:p w14:paraId="59DB7303">
            <w:pPr>
              <w:adjustRightInd w:val="0"/>
              <w:snapToGrid w:val="0"/>
              <w:rPr>
                <w:rFonts w:ascii="宋体" w:hAnsi="宋体"/>
                <w:kern w:val="0"/>
                <w:szCs w:val="21"/>
              </w:rPr>
            </w:pPr>
            <w:r>
              <w:rPr>
                <w:rFonts w:hint="eastAsia" w:ascii="宋体" w:hAnsi="宋体"/>
                <w:kern w:val="0"/>
                <w:szCs w:val="21"/>
              </w:rPr>
              <w:t>线上开放XX次</w:t>
            </w:r>
          </w:p>
          <w:p w14:paraId="552ADF95">
            <w:pPr>
              <w:adjustRightInd w:val="0"/>
              <w:snapToGrid w:val="0"/>
              <w:rPr>
                <w:rFonts w:ascii="宋体" w:hAnsi="宋体"/>
                <w:kern w:val="0"/>
                <w:szCs w:val="21"/>
              </w:rPr>
            </w:pPr>
            <w:r>
              <w:rPr>
                <w:rFonts w:hint="eastAsia" w:ascii="宋体" w:hAnsi="宋体"/>
                <w:kern w:val="0"/>
                <w:szCs w:val="21"/>
              </w:rPr>
              <w:t>线上影响XX人次</w:t>
            </w:r>
          </w:p>
        </w:tc>
      </w:tr>
      <w:tr w14:paraId="1C340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95" w:hRule="atLeast"/>
        </w:trPr>
        <w:tc>
          <w:tcPr>
            <w:tcW w:w="2013" w:type="dxa"/>
            <w:gridSpan w:val="2"/>
            <w:noWrap w:val="0"/>
            <w:vAlign w:val="center"/>
          </w:tcPr>
          <w:p w14:paraId="17A37F9E">
            <w:pPr>
              <w:adjustRightInd w:val="0"/>
              <w:snapToGrid w:val="0"/>
              <w:jc w:val="center"/>
              <w:rPr>
                <w:rFonts w:hint="eastAsia" w:ascii="宋体" w:hAnsi="宋体"/>
                <w:kern w:val="0"/>
                <w:szCs w:val="21"/>
              </w:rPr>
            </w:pPr>
            <w:r>
              <w:rPr>
                <w:rFonts w:hint="eastAsia" w:ascii="宋体" w:hAnsi="宋体"/>
                <w:kern w:val="0"/>
                <w:szCs w:val="21"/>
              </w:rPr>
              <w:t>案例简介</w:t>
            </w:r>
          </w:p>
        </w:tc>
        <w:tc>
          <w:tcPr>
            <w:tcW w:w="6835" w:type="dxa"/>
            <w:gridSpan w:val="3"/>
            <w:noWrap w:val="0"/>
            <w:vAlign w:val="center"/>
          </w:tcPr>
          <w:p w14:paraId="1F96B7C0">
            <w:pPr>
              <w:adjustRightInd w:val="0"/>
              <w:snapToGrid w:val="0"/>
              <w:jc w:val="left"/>
              <w:rPr>
                <w:rFonts w:ascii="宋体" w:hAnsi="宋体"/>
                <w:kern w:val="0"/>
                <w:szCs w:val="21"/>
              </w:rPr>
            </w:pPr>
            <w:r>
              <w:rPr>
                <w:rFonts w:ascii="宋体" w:hAnsi="宋体"/>
                <w:kern w:val="0"/>
                <w:szCs w:val="21"/>
              </w:rPr>
              <w:t>（</w:t>
            </w:r>
            <w:r>
              <w:rPr>
                <w:rFonts w:hint="eastAsia" w:ascii="宋体" w:hAnsi="宋体"/>
                <w:kern w:val="0"/>
                <w:szCs w:val="21"/>
              </w:rPr>
              <w:t>2</w:t>
            </w:r>
            <w:r>
              <w:rPr>
                <w:rFonts w:ascii="宋体" w:hAnsi="宋体"/>
                <w:kern w:val="0"/>
                <w:szCs w:val="21"/>
              </w:rPr>
              <w:t>00字以内，简要介绍</w:t>
            </w:r>
            <w:r>
              <w:rPr>
                <w:rFonts w:hint="eastAsia" w:ascii="宋体" w:hAnsi="宋体"/>
                <w:kern w:val="0"/>
                <w:szCs w:val="21"/>
              </w:rPr>
              <w:t>案例涉及的设施规模和运行情况</w:t>
            </w:r>
            <w:r>
              <w:rPr>
                <w:rFonts w:ascii="宋体" w:hAnsi="宋体"/>
                <w:kern w:val="0"/>
                <w:szCs w:val="21"/>
              </w:rPr>
              <w:t>等，包含</w:t>
            </w:r>
            <w:r>
              <w:rPr>
                <w:rFonts w:hint="eastAsia" w:ascii="宋体" w:hAnsi="宋体"/>
                <w:kern w:val="0"/>
                <w:szCs w:val="21"/>
              </w:rPr>
              <w:t>绿色节能技术、污染物处理效果、安全生产情况</w:t>
            </w:r>
            <w:r>
              <w:rPr>
                <w:rFonts w:ascii="宋体" w:hAnsi="宋体"/>
                <w:kern w:val="0"/>
                <w:szCs w:val="21"/>
              </w:rPr>
              <w:t>等）</w:t>
            </w:r>
          </w:p>
        </w:tc>
      </w:tr>
      <w:tr w14:paraId="6D51AC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2013" w:type="dxa"/>
            <w:gridSpan w:val="2"/>
            <w:noWrap w:val="0"/>
            <w:vAlign w:val="center"/>
          </w:tcPr>
          <w:p w14:paraId="4DD48ADB">
            <w:pPr>
              <w:adjustRightInd w:val="0"/>
              <w:snapToGrid w:val="0"/>
              <w:jc w:val="center"/>
              <w:rPr>
                <w:rFonts w:ascii="宋体" w:hAnsi="宋体"/>
                <w:kern w:val="0"/>
                <w:szCs w:val="21"/>
              </w:rPr>
            </w:pPr>
            <w:r>
              <w:rPr>
                <w:rFonts w:hint="eastAsia" w:ascii="宋体" w:hAnsi="宋体"/>
                <w:kern w:val="0"/>
                <w:szCs w:val="21"/>
              </w:rPr>
              <w:t>设施单位获奖情况</w:t>
            </w:r>
          </w:p>
        </w:tc>
        <w:tc>
          <w:tcPr>
            <w:tcW w:w="6835" w:type="dxa"/>
            <w:gridSpan w:val="3"/>
            <w:noWrap w:val="0"/>
            <w:vAlign w:val="center"/>
          </w:tcPr>
          <w:p w14:paraId="60D5961D">
            <w:pPr>
              <w:adjustRightInd w:val="0"/>
              <w:snapToGrid w:val="0"/>
              <w:jc w:val="left"/>
              <w:rPr>
                <w:rFonts w:ascii="宋体" w:hAnsi="宋体"/>
                <w:kern w:val="0"/>
                <w:szCs w:val="21"/>
              </w:rPr>
            </w:pPr>
            <w:r>
              <w:rPr>
                <w:rFonts w:hint="eastAsia" w:ascii="宋体" w:hAnsi="宋体"/>
                <w:kern w:val="0"/>
                <w:szCs w:val="21"/>
              </w:rPr>
              <w:t>（150字以内，可分条列举近3年设施单位获奖情况；非必填项）</w:t>
            </w:r>
          </w:p>
        </w:tc>
      </w:tr>
      <w:tr w14:paraId="58F2A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2013" w:type="dxa"/>
            <w:gridSpan w:val="2"/>
            <w:noWrap w:val="0"/>
            <w:vAlign w:val="center"/>
          </w:tcPr>
          <w:p w14:paraId="76B34D26">
            <w:pPr>
              <w:adjustRightInd w:val="0"/>
              <w:snapToGrid w:val="0"/>
              <w:jc w:val="center"/>
              <w:rPr>
                <w:rFonts w:ascii="宋体" w:hAnsi="宋体"/>
                <w:kern w:val="0"/>
                <w:szCs w:val="21"/>
              </w:rPr>
            </w:pPr>
            <w:r>
              <w:rPr>
                <w:rFonts w:hint="eastAsia" w:ascii="宋体" w:hAnsi="宋体"/>
                <w:kern w:val="0"/>
                <w:szCs w:val="21"/>
              </w:rPr>
              <w:t>案例亮点和特色</w:t>
            </w:r>
          </w:p>
        </w:tc>
        <w:tc>
          <w:tcPr>
            <w:tcW w:w="6835" w:type="dxa"/>
            <w:gridSpan w:val="3"/>
            <w:noWrap w:val="0"/>
            <w:vAlign w:val="center"/>
          </w:tcPr>
          <w:p w14:paraId="6B790413">
            <w:pPr>
              <w:adjustRightInd w:val="0"/>
              <w:snapToGrid w:val="0"/>
              <w:rPr>
                <w:rFonts w:ascii="宋体" w:hAnsi="宋体"/>
                <w:kern w:val="0"/>
                <w:szCs w:val="21"/>
              </w:rPr>
            </w:pPr>
            <w:r>
              <w:rPr>
                <w:rFonts w:ascii="宋体" w:hAnsi="宋体"/>
                <w:kern w:val="0"/>
                <w:szCs w:val="21"/>
              </w:rPr>
              <w:t>（</w:t>
            </w:r>
            <w:r>
              <w:rPr>
                <w:rFonts w:hint="eastAsia" w:ascii="宋体" w:hAnsi="宋体"/>
                <w:kern w:val="0"/>
                <w:szCs w:val="21"/>
              </w:rPr>
              <w:t>4</w:t>
            </w:r>
            <w:r>
              <w:rPr>
                <w:rFonts w:ascii="宋体" w:hAnsi="宋体"/>
                <w:kern w:val="0"/>
                <w:szCs w:val="21"/>
              </w:rPr>
              <w:t>00字以内，突出</w:t>
            </w:r>
            <w:r>
              <w:rPr>
                <w:rFonts w:hint="eastAsia" w:ascii="宋体" w:hAnsi="宋体"/>
                <w:kern w:val="0"/>
                <w:szCs w:val="21"/>
              </w:rPr>
              <w:t>案例</w:t>
            </w:r>
            <w:r>
              <w:rPr>
                <w:rFonts w:ascii="宋体" w:hAnsi="宋体"/>
                <w:kern w:val="0"/>
                <w:szCs w:val="21"/>
              </w:rPr>
              <w:t>亮点特色）</w:t>
            </w:r>
          </w:p>
        </w:tc>
      </w:tr>
      <w:tr w14:paraId="32D45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97" w:hRule="atLeast"/>
        </w:trPr>
        <w:tc>
          <w:tcPr>
            <w:tcW w:w="2013" w:type="dxa"/>
            <w:gridSpan w:val="2"/>
            <w:noWrap w:val="0"/>
            <w:vAlign w:val="center"/>
          </w:tcPr>
          <w:p w14:paraId="4D6BD9B5">
            <w:pPr>
              <w:adjustRightInd w:val="0"/>
              <w:snapToGrid w:val="0"/>
              <w:jc w:val="center"/>
              <w:rPr>
                <w:rFonts w:hint="eastAsia" w:ascii="宋体" w:hAnsi="宋体"/>
                <w:kern w:val="0"/>
                <w:szCs w:val="21"/>
              </w:rPr>
            </w:pPr>
            <w:r>
              <w:rPr>
                <w:rFonts w:hint="eastAsia" w:ascii="宋体" w:hAnsi="宋体"/>
                <w:kern w:val="0"/>
                <w:szCs w:val="21"/>
              </w:rPr>
              <w:t>案例</w:t>
            </w:r>
          </w:p>
          <w:p w14:paraId="409EF7A5">
            <w:pPr>
              <w:adjustRightInd w:val="0"/>
              <w:snapToGrid w:val="0"/>
              <w:jc w:val="center"/>
              <w:rPr>
                <w:rFonts w:ascii="宋体" w:hAnsi="宋体"/>
                <w:kern w:val="0"/>
                <w:szCs w:val="21"/>
              </w:rPr>
            </w:pPr>
            <w:r>
              <w:rPr>
                <w:rFonts w:ascii="宋体" w:hAnsi="宋体"/>
                <w:kern w:val="0"/>
                <w:szCs w:val="21"/>
              </w:rPr>
              <w:t>详细信息</w:t>
            </w:r>
          </w:p>
        </w:tc>
        <w:tc>
          <w:tcPr>
            <w:tcW w:w="6835" w:type="dxa"/>
            <w:gridSpan w:val="3"/>
            <w:noWrap w:val="0"/>
            <w:vAlign w:val="center"/>
          </w:tcPr>
          <w:p w14:paraId="32736029">
            <w:pPr>
              <w:adjustRightInd w:val="0"/>
              <w:snapToGrid w:val="0"/>
              <w:jc w:val="left"/>
              <w:rPr>
                <w:rFonts w:ascii="宋体" w:hAnsi="宋体"/>
                <w:kern w:val="0"/>
                <w:szCs w:val="21"/>
              </w:rPr>
            </w:pPr>
            <w:r>
              <w:rPr>
                <w:rFonts w:ascii="宋体" w:hAnsi="宋体"/>
                <w:kern w:val="0"/>
                <w:szCs w:val="21"/>
              </w:rPr>
              <w:t>（</w:t>
            </w:r>
            <w:r>
              <w:rPr>
                <w:rFonts w:hint="eastAsia" w:ascii="宋体" w:hAnsi="宋体"/>
                <w:kern w:val="0"/>
                <w:szCs w:val="21"/>
              </w:rPr>
              <w:t>1500</w:t>
            </w:r>
            <w:r>
              <w:rPr>
                <w:rFonts w:ascii="宋体" w:hAnsi="宋体"/>
                <w:kern w:val="0"/>
                <w:szCs w:val="21"/>
              </w:rPr>
              <w:t>字以内，可另附页，全面介绍</w:t>
            </w:r>
            <w:r>
              <w:rPr>
                <w:rFonts w:hint="eastAsia" w:ascii="宋体" w:hAnsi="宋体"/>
                <w:kern w:val="0"/>
                <w:szCs w:val="21"/>
              </w:rPr>
              <w:t>推荐案例</w:t>
            </w:r>
            <w:r>
              <w:rPr>
                <w:rFonts w:ascii="宋体" w:hAnsi="宋体"/>
                <w:kern w:val="0"/>
                <w:szCs w:val="21"/>
              </w:rPr>
              <w:t>的前期准备、组织实施、总结反馈等各项情况，如：在开放场馆设计、展览展示内容及设施开放讲解词等多方面宣传贯彻落实习近平生态文明思想的情况、开放工作机制建设、开放场所建设和布置、参观路线设置、讲解员队伍建设、线上线下开放频次、接待/影响人次及类别、线上开放平台建设情况、</w:t>
            </w:r>
            <w:r>
              <w:rPr>
                <w:rFonts w:hint="eastAsia" w:ascii="宋体" w:hAnsi="宋体"/>
                <w:kern w:val="0"/>
                <w:szCs w:val="21"/>
              </w:rPr>
              <w:t>设施开放小程序使用情况、</w:t>
            </w:r>
            <w:r>
              <w:rPr>
                <w:rFonts w:ascii="宋体" w:hAnsi="宋体"/>
                <w:kern w:val="0"/>
                <w:szCs w:val="21"/>
              </w:rPr>
              <w:t>新闻宣传及新媒体项目/产品开发情况、开放效果评估等，还可包含活动开展的影响及意义、取得的积极成果等信息）</w:t>
            </w:r>
          </w:p>
        </w:tc>
      </w:tr>
      <w:tr w14:paraId="585422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39" w:hRule="atLeast"/>
        </w:trPr>
        <w:tc>
          <w:tcPr>
            <w:tcW w:w="8848" w:type="dxa"/>
            <w:gridSpan w:val="5"/>
            <w:noWrap w:val="0"/>
            <w:vAlign w:val="top"/>
          </w:tcPr>
          <w:p w14:paraId="67AB038D">
            <w:pPr>
              <w:adjustRightInd w:val="0"/>
              <w:snapToGrid w:val="0"/>
              <w:spacing w:before="156" w:beforeLines="50"/>
              <w:rPr>
                <w:rFonts w:ascii="宋体" w:hAnsi="宋体"/>
                <w:kern w:val="0"/>
                <w:szCs w:val="21"/>
              </w:rPr>
            </w:pPr>
            <w:r>
              <w:rPr>
                <w:rFonts w:ascii="宋体" w:hAnsi="宋体"/>
                <w:kern w:val="0"/>
                <w:szCs w:val="21"/>
              </w:rPr>
              <w:t>推荐单位意见：</w:t>
            </w:r>
          </w:p>
          <w:p w14:paraId="4F4F33E2">
            <w:pPr>
              <w:adjustRightInd w:val="0"/>
              <w:snapToGrid w:val="0"/>
              <w:rPr>
                <w:rFonts w:ascii="宋体" w:hAnsi="宋体"/>
                <w:kern w:val="0"/>
                <w:szCs w:val="21"/>
              </w:rPr>
            </w:pPr>
          </w:p>
          <w:p w14:paraId="75E86C25">
            <w:pPr>
              <w:adjustRightInd w:val="0"/>
              <w:snapToGrid w:val="0"/>
              <w:rPr>
                <w:rFonts w:ascii="宋体" w:hAnsi="宋体"/>
                <w:kern w:val="0"/>
                <w:szCs w:val="21"/>
              </w:rPr>
            </w:pPr>
          </w:p>
          <w:p w14:paraId="45C741AC">
            <w:pPr>
              <w:adjustRightInd w:val="0"/>
              <w:snapToGrid w:val="0"/>
              <w:ind w:firstLine="2100" w:firstLineChars="1000"/>
              <w:rPr>
                <w:rFonts w:ascii="宋体" w:hAns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（单位公章）</w:t>
            </w:r>
          </w:p>
          <w:p w14:paraId="30B968F7">
            <w:pPr>
              <w:adjustRightInd w:val="0"/>
              <w:snapToGrid w:val="0"/>
              <w:rPr>
                <w:rFonts w:ascii="宋体" w:hAnsi="宋体"/>
                <w:kern w:val="0"/>
                <w:szCs w:val="21"/>
              </w:rPr>
            </w:pPr>
            <w:r>
              <w:rPr>
                <w:rFonts w:ascii="宋体" w:hAnsi="宋体"/>
                <w:kern w:val="0"/>
                <w:szCs w:val="21"/>
              </w:rPr>
              <w:t xml:space="preserve">                                                       年  </w:t>
            </w:r>
            <w:r>
              <w:rPr>
                <w:rFonts w:hint="eastAsia" w:ascii="宋体" w:hAnsi="宋体"/>
                <w:kern w:val="0"/>
                <w:szCs w:val="21"/>
              </w:rPr>
              <w:t xml:space="preserve"> </w:t>
            </w:r>
            <w:r>
              <w:rPr>
                <w:rFonts w:ascii="宋体" w:hAnsi="宋体"/>
                <w:kern w:val="0"/>
                <w:szCs w:val="21"/>
              </w:rPr>
              <w:t xml:space="preserve">月  </w:t>
            </w:r>
            <w:r>
              <w:rPr>
                <w:rFonts w:hint="eastAsia" w:ascii="宋体" w:hAnsi="宋体"/>
                <w:kern w:val="0"/>
                <w:szCs w:val="21"/>
              </w:rPr>
              <w:t xml:space="preserve"> </w:t>
            </w:r>
            <w:r>
              <w:rPr>
                <w:rFonts w:ascii="宋体" w:hAnsi="宋体"/>
                <w:kern w:val="0"/>
                <w:szCs w:val="21"/>
              </w:rPr>
              <w:t>日</w:t>
            </w:r>
          </w:p>
        </w:tc>
      </w:tr>
    </w:tbl>
    <w:p w14:paraId="5F0D671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27A9D"/>
    <w:rsid w:val="38427A9D"/>
    <w:rsid w:val="42AC4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样式 小四"/>
    <w:basedOn w:val="1"/>
    <w:qFormat/>
    <w:uiPriority w:val="0"/>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2025-03-13T06:00:00Z</dcterms:created>
  <dc:creator>周兵</dc:creator>
  <cp:lastModifiedBy>周兵</cp:lastModifiedBy>
  <dcterms:modified xsi:type="dcterms:W3CDTF">2025-03-13T06:00:55Z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375BB3D66F4F4685AF96E289A7047D73_11</vt:lpwstr>
  </property>
  <property fmtid="{D5CDD505-2E9C-101B-9397-08002B2CF9AE}" pid="4" name="KSOTemplateDocerSaveRecord">
    <vt:lpwstr>eyJoZGlkIjoiMGM0ZTgyMDNkYTA2Mjc2M2FiODJhZWZlM2IxYzk3MTYiLCJ1c2VySWQiOiIxMTQ4MDA1ODc1In0=</vt:lpwstr>
  </property>
</Properties>
</file>