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E16" w:rsidRDefault="00384E16" w:rsidP="00384E16">
      <w:pPr>
        <w:spacing w:line="560" w:lineRule="exact"/>
        <w:jc w:val="left"/>
        <w:rPr>
          <w:rFonts w:ascii="黑体" w:eastAsia="黑体" w:hAnsi="黑体" w:cs="黑体" w:hint="eastAsia"/>
          <w:sz w:val="32"/>
          <w:szCs w:val="32"/>
        </w:rPr>
      </w:pPr>
      <w:r>
        <w:rPr>
          <w:rFonts w:ascii="黑体" w:eastAsia="黑体" w:hAnsi="黑体" w:cs="黑体" w:hint="eastAsia"/>
          <w:sz w:val="32"/>
          <w:szCs w:val="32"/>
        </w:rPr>
        <w:t>附件3</w:t>
      </w:r>
    </w:p>
    <w:p w:rsidR="00384E16" w:rsidRDefault="00384E16" w:rsidP="00384E16">
      <w:pPr>
        <w:spacing w:line="560" w:lineRule="exact"/>
        <w:jc w:val="center"/>
        <w:rPr>
          <w:rFonts w:hint="eastAsia"/>
        </w:rPr>
      </w:pPr>
      <w:r>
        <w:rPr>
          <w:rFonts w:ascii="方正小标宋简体" w:eastAsia="方正小标宋简体" w:hAnsi="方正小标宋简体" w:cs="方正小标宋简体" w:hint="eastAsia"/>
          <w:sz w:val="44"/>
          <w:szCs w:val="44"/>
        </w:rPr>
        <w:t>紫阳县2025年度科技需求清单</w:t>
      </w:r>
    </w:p>
    <w:p w:rsidR="00384E16" w:rsidRDefault="00384E16" w:rsidP="00384E16">
      <w:pPr>
        <w:spacing w:line="240" w:lineRule="exact"/>
        <w:jc w:val="center"/>
        <w:rPr>
          <w:rFonts w:ascii="方正小标宋简体" w:eastAsia="方正小标宋简体" w:hAnsi="方正小标宋简体" w:cs="方正小标宋简体" w:hint="eastAsia"/>
          <w:sz w:val="36"/>
          <w:szCs w:val="36"/>
        </w:rPr>
      </w:pPr>
    </w:p>
    <w:tbl>
      <w:tblPr>
        <w:tblW w:w="5678" w:type="pct"/>
        <w:jc w:val="center"/>
        <w:tblCellMar>
          <w:left w:w="0" w:type="dxa"/>
          <w:right w:w="0" w:type="dxa"/>
        </w:tblCellMar>
        <w:tblLook w:val="0000" w:firstRow="0" w:lastRow="0" w:firstColumn="0" w:lastColumn="0" w:noHBand="0" w:noVBand="0"/>
      </w:tblPr>
      <w:tblGrid>
        <w:gridCol w:w="672"/>
        <w:gridCol w:w="1247"/>
        <w:gridCol w:w="5318"/>
        <w:gridCol w:w="6595"/>
        <w:gridCol w:w="688"/>
      </w:tblGrid>
      <w:tr w:rsidR="00384E16" w:rsidTr="00C34D05">
        <w:trPr>
          <w:trHeight w:val="626"/>
          <w:jc w:val="center"/>
        </w:trPr>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E16" w:rsidRDefault="00384E16" w:rsidP="00C34D05">
            <w:pPr>
              <w:widowControl/>
              <w:jc w:val="center"/>
              <w:rPr>
                <w:rFonts w:ascii="黑体" w:eastAsia="黑体" w:hAnsi="黑体" w:cs="黑体" w:hint="eastAsia"/>
                <w:sz w:val="22"/>
                <w:lang w:bidi="ar"/>
              </w:rPr>
            </w:pPr>
            <w:r>
              <w:rPr>
                <w:rFonts w:ascii="黑体" w:eastAsia="黑体" w:hAnsi="黑体" w:cs="黑体" w:hint="eastAsia"/>
                <w:sz w:val="22"/>
                <w:lang w:bidi="ar"/>
              </w:rPr>
              <w:t>序号</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E16" w:rsidRDefault="00384E16" w:rsidP="00C34D05">
            <w:pPr>
              <w:widowControl/>
              <w:jc w:val="center"/>
              <w:rPr>
                <w:rFonts w:ascii="黑体" w:eastAsia="黑体" w:hAnsi="黑体" w:cs="黑体" w:hint="eastAsia"/>
                <w:sz w:val="22"/>
                <w:szCs w:val="22"/>
              </w:rPr>
            </w:pPr>
            <w:r>
              <w:rPr>
                <w:rFonts w:ascii="黑体" w:eastAsia="黑体" w:hAnsi="黑体" w:cs="黑体" w:hint="eastAsia"/>
                <w:sz w:val="22"/>
                <w:lang w:bidi="ar"/>
              </w:rPr>
              <w:t>重点</w:t>
            </w:r>
            <w:r>
              <w:rPr>
                <w:rFonts w:ascii="黑体" w:eastAsia="黑体" w:hAnsi="黑体" w:cs="黑体" w:hint="eastAsia"/>
                <w:kern w:val="0"/>
                <w:sz w:val="22"/>
                <w:szCs w:val="22"/>
                <w:lang w:bidi="ar"/>
              </w:rPr>
              <w:t>领域</w:t>
            </w:r>
          </w:p>
        </w:tc>
        <w:tc>
          <w:tcPr>
            <w:tcW w:w="18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E16" w:rsidRDefault="00384E16" w:rsidP="00C34D05">
            <w:pPr>
              <w:widowControl/>
              <w:jc w:val="center"/>
              <w:rPr>
                <w:rFonts w:ascii="黑体" w:eastAsia="黑体" w:hAnsi="黑体" w:cs="黑体" w:hint="eastAsia"/>
                <w:sz w:val="22"/>
                <w:szCs w:val="22"/>
              </w:rPr>
            </w:pPr>
            <w:r>
              <w:rPr>
                <w:rFonts w:ascii="黑体" w:eastAsia="黑体" w:hAnsi="黑体" w:cs="黑体" w:hint="eastAsia"/>
                <w:kern w:val="0"/>
                <w:sz w:val="22"/>
                <w:szCs w:val="22"/>
                <w:lang w:bidi="ar"/>
              </w:rPr>
              <w:t>主要研究内容</w:t>
            </w:r>
          </w:p>
        </w:tc>
        <w:tc>
          <w:tcPr>
            <w:tcW w:w="22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E16" w:rsidRDefault="00384E16" w:rsidP="00C34D05">
            <w:pPr>
              <w:widowControl/>
              <w:jc w:val="center"/>
              <w:rPr>
                <w:rFonts w:ascii="黑体" w:eastAsia="黑体" w:hAnsi="黑体" w:cs="黑体" w:hint="eastAsia"/>
                <w:sz w:val="22"/>
                <w:szCs w:val="22"/>
              </w:rPr>
            </w:pPr>
            <w:r>
              <w:rPr>
                <w:rFonts w:ascii="黑体" w:eastAsia="黑体" w:hAnsi="黑体" w:cs="黑体" w:hint="eastAsia"/>
                <w:kern w:val="0"/>
                <w:sz w:val="22"/>
                <w:szCs w:val="22"/>
                <w:lang w:bidi="ar"/>
              </w:rPr>
              <w:t>解决技术问题类别（卡脖子技术、弱项短板、共性关键技术等）</w:t>
            </w:r>
          </w:p>
        </w:tc>
        <w:tc>
          <w:tcPr>
            <w:tcW w:w="2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E16" w:rsidRDefault="00384E16" w:rsidP="00C34D05">
            <w:pPr>
              <w:widowControl/>
              <w:jc w:val="center"/>
              <w:rPr>
                <w:rFonts w:ascii="黑体" w:eastAsia="黑体" w:hAnsi="黑体" w:cs="黑体" w:hint="eastAsia"/>
                <w:sz w:val="22"/>
                <w:szCs w:val="22"/>
              </w:rPr>
            </w:pPr>
            <w:r>
              <w:rPr>
                <w:rFonts w:ascii="黑体" w:eastAsia="黑体" w:hAnsi="黑体" w:cs="黑体" w:hint="eastAsia"/>
                <w:sz w:val="22"/>
                <w:szCs w:val="22"/>
              </w:rPr>
              <w:t>备注</w:t>
            </w:r>
          </w:p>
        </w:tc>
      </w:tr>
      <w:tr w:rsidR="00384E16" w:rsidTr="00C34D05">
        <w:trPr>
          <w:trHeight w:val="7120"/>
          <w:jc w:val="center"/>
        </w:trPr>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E16" w:rsidRDefault="00384E16" w:rsidP="00C34D05">
            <w:pPr>
              <w:widowControl/>
              <w:spacing w:line="260" w:lineRule="exact"/>
              <w:jc w:val="center"/>
              <w:rPr>
                <w:rFonts w:eastAsia="仿宋_GB2312"/>
                <w:sz w:val="24"/>
              </w:rPr>
            </w:pPr>
            <w:r>
              <w:rPr>
                <w:rFonts w:eastAsia="仿宋_GB2312"/>
                <w:sz w:val="24"/>
              </w:rPr>
              <w:t>1</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E16" w:rsidRDefault="00384E16" w:rsidP="00C34D05">
            <w:pPr>
              <w:widowControl/>
              <w:spacing w:line="260" w:lineRule="exact"/>
              <w:jc w:val="center"/>
              <w:rPr>
                <w:rFonts w:eastAsia="仿宋_GB2312"/>
                <w:sz w:val="24"/>
              </w:rPr>
            </w:pPr>
            <w:r>
              <w:rPr>
                <w:rFonts w:eastAsia="仿宋_GB2312"/>
                <w:sz w:val="24"/>
              </w:rPr>
              <w:br/>
            </w:r>
            <w:r>
              <w:rPr>
                <w:rFonts w:eastAsia="仿宋_GB2312"/>
                <w:sz w:val="24"/>
              </w:rPr>
              <w:t>茶叶</w:t>
            </w:r>
          </w:p>
        </w:tc>
        <w:tc>
          <w:tcPr>
            <w:tcW w:w="18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E16" w:rsidRDefault="00384E16" w:rsidP="00C34D05">
            <w:pPr>
              <w:widowControl/>
              <w:spacing w:line="260" w:lineRule="exact"/>
              <w:rPr>
                <w:rFonts w:eastAsia="仿宋_GB2312"/>
                <w:sz w:val="24"/>
              </w:rPr>
            </w:pPr>
            <w:r>
              <w:rPr>
                <w:rFonts w:eastAsia="仿宋_GB2312"/>
                <w:sz w:val="24"/>
              </w:rPr>
              <w:br/>
            </w:r>
            <w:r>
              <w:rPr>
                <w:rFonts w:eastAsia="仿宋_GB2312" w:hint="eastAsia"/>
                <w:sz w:val="24"/>
              </w:rPr>
              <w:t>1.</w:t>
            </w:r>
            <w:r>
              <w:rPr>
                <w:rFonts w:eastAsia="仿宋_GB2312"/>
                <w:sz w:val="24"/>
              </w:rPr>
              <w:t>探究茶树新梢生长及茶叶加工过程中硒含量、形态变化规律，进而从栽培管理措施、采摘标准以及加工工艺方面探究建立茶叶富硒</w:t>
            </w:r>
            <w:proofErr w:type="gramStart"/>
            <w:r>
              <w:rPr>
                <w:rFonts w:eastAsia="仿宋_GB2312"/>
                <w:sz w:val="24"/>
              </w:rPr>
              <w:t>稳硒综合</w:t>
            </w:r>
            <w:proofErr w:type="gramEnd"/>
            <w:r>
              <w:rPr>
                <w:rFonts w:eastAsia="仿宋_GB2312"/>
                <w:sz w:val="24"/>
              </w:rPr>
              <w:t>技术；</w:t>
            </w:r>
            <w:r>
              <w:rPr>
                <w:rFonts w:eastAsia="仿宋_GB2312"/>
                <w:sz w:val="24"/>
              </w:rPr>
              <w:br/>
            </w:r>
            <w:r>
              <w:rPr>
                <w:rFonts w:eastAsia="仿宋_GB2312" w:hint="eastAsia"/>
                <w:sz w:val="24"/>
              </w:rPr>
              <w:t>2.</w:t>
            </w:r>
            <w:r>
              <w:rPr>
                <w:rFonts w:eastAsia="仿宋_GB2312"/>
                <w:sz w:val="24"/>
              </w:rPr>
              <w:t>建立富硒茶中有机</w:t>
            </w:r>
            <w:proofErr w:type="gramStart"/>
            <w:r>
              <w:rPr>
                <w:rFonts w:eastAsia="仿宋_GB2312"/>
                <w:sz w:val="24"/>
              </w:rPr>
              <w:t>硒快速</w:t>
            </w:r>
            <w:proofErr w:type="gramEnd"/>
            <w:r>
              <w:rPr>
                <w:rFonts w:eastAsia="仿宋_GB2312"/>
                <w:sz w:val="24"/>
              </w:rPr>
              <w:t>检测技术体系，制定</w:t>
            </w:r>
            <w:proofErr w:type="gramStart"/>
            <w:r>
              <w:rPr>
                <w:rFonts w:eastAsia="仿宋_GB2312"/>
                <w:sz w:val="24"/>
              </w:rPr>
              <w:t>富有机</w:t>
            </w:r>
            <w:proofErr w:type="gramEnd"/>
            <w:r>
              <w:rPr>
                <w:rFonts w:eastAsia="仿宋_GB2312"/>
                <w:sz w:val="24"/>
              </w:rPr>
              <w:t>硒茶产品标准与生产加工规程、</w:t>
            </w:r>
            <w:proofErr w:type="gramStart"/>
            <w:r>
              <w:rPr>
                <w:rFonts w:eastAsia="仿宋_GB2312"/>
                <w:sz w:val="24"/>
              </w:rPr>
              <w:t>富有机</w:t>
            </w:r>
            <w:proofErr w:type="gramEnd"/>
            <w:r>
              <w:rPr>
                <w:rFonts w:eastAsia="仿宋_GB2312"/>
                <w:sz w:val="24"/>
              </w:rPr>
              <w:t>硒茶质量安全控制与溯源体系；</w:t>
            </w:r>
            <w:r>
              <w:rPr>
                <w:rFonts w:eastAsia="仿宋_GB2312"/>
                <w:sz w:val="24"/>
              </w:rPr>
              <w:br/>
            </w:r>
            <w:r>
              <w:rPr>
                <w:rFonts w:eastAsia="仿宋_GB2312" w:hint="eastAsia"/>
                <w:sz w:val="24"/>
              </w:rPr>
              <w:t>3.</w:t>
            </w:r>
            <w:r>
              <w:rPr>
                <w:rFonts w:eastAsia="仿宋_GB2312"/>
                <w:sz w:val="24"/>
              </w:rPr>
              <w:t>研究</w:t>
            </w:r>
            <w:proofErr w:type="gramStart"/>
            <w:r>
              <w:rPr>
                <w:rFonts w:eastAsia="仿宋_GB2312"/>
                <w:sz w:val="24"/>
              </w:rPr>
              <w:t>富有机硒茶及其大</w:t>
            </w:r>
            <w:proofErr w:type="gramEnd"/>
            <w:r>
              <w:rPr>
                <w:rFonts w:eastAsia="仿宋_GB2312"/>
                <w:sz w:val="24"/>
              </w:rPr>
              <w:t>健康产品对糖尿病及其肝损伤、神经损伤等并发症的健康效应，运用多组学技术等阐明作用机制，</w:t>
            </w:r>
            <w:proofErr w:type="gramStart"/>
            <w:r>
              <w:rPr>
                <w:rFonts w:eastAsia="仿宋_GB2312"/>
                <w:sz w:val="24"/>
              </w:rPr>
              <w:t>为茶基新产品</w:t>
            </w:r>
            <w:proofErr w:type="gramEnd"/>
            <w:r>
              <w:rPr>
                <w:rFonts w:eastAsia="仿宋_GB2312"/>
                <w:sz w:val="24"/>
              </w:rPr>
              <w:t>提供科技支撑；</w:t>
            </w:r>
            <w:r>
              <w:rPr>
                <w:rFonts w:eastAsia="仿宋_GB2312"/>
                <w:sz w:val="24"/>
              </w:rPr>
              <w:br/>
            </w:r>
            <w:r>
              <w:rPr>
                <w:rFonts w:eastAsia="仿宋_GB2312" w:hint="eastAsia"/>
                <w:sz w:val="24"/>
              </w:rPr>
              <w:t>4.</w:t>
            </w:r>
            <w:r>
              <w:rPr>
                <w:rFonts w:eastAsia="仿宋_GB2312"/>
                <w:sz w:val="24"/>
              </w:rPr>
              <w:t>研发低温冷萃技术，覆盖浸提、过滤、浓缩、干燥全链条工艺，提升富硒茶中硒元素的可溶出性与生物可利用度，为开发高附加值富硒速溶茶产品奠定基础；</w:t>
            </w:r>
            <w:r>
              <w:rPr>
                <w:rFonts w:eastAsia="仿宋_GB2312"/>
                <w:sz w:val="24"/>
              </w:rPr>
              <w:br/>
            </w:r>
            <w:r>
              <w:rPr>
                <w:rFonts w:eastAsia="仿宋_GB2312" w:hint="eastAsia"/>
                <w:sz w:val="24"/>
              </w:rPr>
              <w:t>5.</w:t>
            </w:r>
            <w:r>
              <w:rPr>
                <w:rFonts w:eastAsia="仿宋_GB2312"/>
                <w:sz w:val="24"/>
              </w:rPr>
              <w:t>探究夏秋茶鲜叶硒含量及品质变化规律，建立夏秋茶鲜叶</w:t>
            </w:r>
            <w:proofErr w:type="gramStart"/>
            <w:r>
              <w:rPr>
                <w:rFonts w:eastAsia="仿宋_GB2312"/>
                <w:sz w:val="24"/>
              </w:rPr>
              <w:t>稳硒提</w:t>
            </w:r>
            <w:proofErr w:type="gramEnd"/>
            <w:r>
              <w:rPr>
                <w:rFonts w:eastAsia="仿宋_GB2312"/>
                <w:sz w:val="24"/>
              </w:rPr>
              <w:t>质技术，建立硒保留关键技术，并探究明确富硒茶饮在抗氧化、免疫调节以及调节血压、血脂中的功能营养价值，结合机采配套技术开发优质的富硒绿、红、白茶和新式茶饮系列产品；</w:t>
            </w:r>
            <w:r>
              <w:rPr>
                <w:rFonts w:eastAsia="仿宋_GB2312"/>
                <w:sz w:val="24"/>
              </w:rPr>
              <w:br/>
            </w:r>
            <w:r>
              <w:rPr>
                <w:rFonts w:eastAsia="仿宋_GB2312" w:hint="eastAsia"/>
                <w:sz w:val="24"/>
              </w:rPr>
              <w:t>6.</w:t>
            </w:r>
            <w:r>
              <w:rPr>
                <w:rFonts w:eastAsia="仿宋_GB2312"/>
                <w:sz w:val="24"/>
              </w:rPr>
              <w:t>通过对富硒抹茶装备及生产工艺技术的创新，解除国外（主要是日本）对我国抹</w:t>
            </w:r>
            <w:proofErr w:type="gramStart"/>
            <w:r>
              <w:rPr>
                <w:rFonts w:eastAsia="仿宋_GB2312"/>
                <w:sz w:val="24"/>
              </w:rPr>
              <w:t>茶产业</w:t>
            </w:r>
            <w:proofErr w:type="gramEnd"/>
            <w:r>
              <w:rPr>
                <w:rFonts w:eastAsia="仿宋_GB2312"/>
                <w:sz w:val="24"/>
              </w:rPr>
              <w:t>的技术限制，解决抹茶</w:t>
            </w:r>
            <w:r>
              <w:rPr>
                <w:rFonts w:eastAsia="仿宋_GB2312"/>
                <w:sz w:val="24"/>
              </w:rPr>
              <w:t>“</w:t>
            </w:r>
            <w:r>
              <w:rPr>
                <w:rFonts w:eastAsia="仿宋_GB2312"/>
                <w:sz w:val="24"/>
              </w:rPr>
              <w:t>卡脖子</w:t>
            </w:r>
            <w:r>
              <w:rPr>
                <w:rFonts w:eastAsia="仿宋_GB2312"/>
                <w:sz w:val="24"/>
              </w:rPr>
              <w:t>”</w:t>
            </w:r>
            <w:r>
              <w:rPr>
                <w:rFonts w:eastAsia="仿宋_GB2312"/>
                <w:sz w:val="24"/>
              </w:rPr>
              <w:t>技术问题。</w:t>
            </w:r>
          </w:p>
        </w:tc>
        <w:tc>
          <w:tcPr>
            <w:tcW w:w="22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E16" w:rsidRDefault="00384E16" w:rsidP="00C34D05">
            <w:pPr>
              <w:widowControl/>
              <w:spacing w:line="260" w:lineRule="exact"/>
              <w:rPr>
                <w:rFonts w:eastAsia="仿宋_GB2312"/>
                <w:sz w:val="24"/>
              </w:rPr>
            </w:pPr>
            <w:r>
              <w:rPr>
                <w:rFonts w:eastAsia="仿宋_GB2312"/>
                <w:sz w:val="24"/>
              </w:rPr>
              <w:t>《富有机硒茶科学开发与高值化利用关键技术研究及产业化》项目解决技术问题类别：</w:t>
            </w:r>
            <w:r>
              <w:rPr>
                <w:rFonts w:eastAsia="仿宋_GB2312"/>
                <w:sz w:val="24"/>
              </w:rPr>
              <w:br/>
              <w:t xml:space="preserve">   </w:t>
            </w:r>
            <w:r>
              <w:rPr>
                <w:rFonts w:eastAsia="仿宋_GB2312"/>
                <w:sz w:val="24"/>
              </w:rPr>
              <w:t>共性关键技术方面：大量研究表明，有机硒的生物利用度和安全性比无机硒更高，</w:t>
            </w:r>
            <w:proofErr w:type="gramStart"/>
            <w:r>
              <w:rPr>
                <w:rFonts w:eastAsia="仿宋_GB2312"/>
                <w:sz w:val="24"/>
              </w:rPr>
              <w:t>富有机</w:t>
            </w:r>
            <w:proofErr w:type="gramEnd"/>
            <w:r>
              <w:rPr>
                <w:rFonts w:eastAsia="仿宋_GB2312"/>
                <w:sz w:val="24"/>
              </w:rPr>
              <w:t>硒茶是富硒茶未来的发展方向。但是，有机硒研究与开发起源于美欧等发达国家，我国在有机</w:t>
            </w:r>
            <w:proofErr w:type="gramStart"/>
            <w:r>
              <w:rPr>
                <w:rFonts w:eastAsia="仿宋_GB2312"/>
                <w:sz w:val="24"/>
              </w:rPr>
              <w:t>硒快速</w:t>
            </w:r>
            <w:proofErr w:type="gramEnd"/>
            <w:r>
              <w:rPr>
                <w:rFonts w:eastAsia="仿宋_GB2312"/>
                <w:sz w:val="24"/>
              </w:rPr>
              <w:t>精准检测以及</w:t>
            </w:r>
            <w:proofErr w:type="gramStart"/>
            <w:r>
              <w:rPr>
                <w:rFonts w:eastAsia="仿宋_GB2312"/>
                <w:sz w:val="24"/>
              </w:rPr>
              <w:t>富有机</w:t>
            </w:r>
            <w:proofErr w:type="gramEnd"/>
            <w:r>
              <w:rPr>
                <w:rFonts w:eastAsia="仿宋_GB2312"/>
                <w:sz w:val="24"/>
              </w:rPr>
              <w:t>硒茶产品标准、生产加工规程、质量控制与溯源体系等方面存在共性关键技术问题，影响了富硒茶产业的升级发展。</w:t>
            </w:r>
            <w:r>
              <w:rPr>
                <w:rFonts w:eastAsia="仿宋_GB2312"/>
                <w:sz w:val="24"/>
              </w:rPr>
              <w:br/>
              <w:t xml:space="preserve">   </w:t>
            </w:r>
            <w:r>
              <w:rPr>
                <w:rFonts w:eastAsia="仿宋_GB2312"/>
                <w:sz w:val="24"/>
              </w:rPr>
              <w:t>卡脖子技术方面：我国抹</w:t>
            </w:r>
            <w:proofErr w:type="gramStart"/>
            <w:r>
              <w:rPr>
                <w:rFonts w:eastAsia="仿宋_GB2312"/>
                <w:sz w:val="24"/>
              </w:rPr>
              <w:t>茶产业</w:t>
            </w:r>
            <w:proofErr w:type="gramEnd"/>
            <w:r>
              <w:rPr>
                <w:rFonts w:eastAsia="仿宋_GB2312"/>
                <w:sz w:val="24"/>
              </w:rPr>
              <w:t>一直受到日本的限制，装备主要从日本进口，生产技术也是由日本的公司来指导，甚至抹茶国家标准都是由日本企业参与制定的。攻关富硒抹</w:t>
            </w:r>
            <w:proofErr w:type="gramStart"/>
            <w:r>
              <w:rPr>
                <w:rFonts w:eastAsia="仿宋_GB2312"/>
                <w:sz w:val="24"/>
              </w:rPr>
              <w:t>茶关键</w:t>
            </w:r>
            <w:proofErr w:type="gramEnd"/>
            <w:r>
              <w:rPr>
                <w:rFonts w:eastAsia="仿宋_GB2312"/>
                <w:sz w:val="24"/>
              </w:rPr>
              <w:t>技术有助于解决抹茶卡脖子关键技术。</w:t>
            </w:r>
            <w:r>
              <w:rPr>
                <w:rFonts w:eastAsia="仿宋_GB2312"/>
                <w:sz w:val="24"/>
              </w:rPr>
              <w:br/>
              <w:t xml:space="preserve">    </w:t>
            </w:r>
            <w:r>
              <w:rPr>
                <w:rFonts w:eastAsia="仿宋_GB2312"/>
                <w:sz w:val="24"/>
              </w:rPr>
              <w:t>弱项短板方面：夏秋茶鲜叶</w:t>
            </w:r>
            <w:proofErr w:type="gramStart"/>
            <w:r>
              <w:rPr>
                <w:rFonts w:eastAsia="仿宋_GB2312"/>
                <w:sz w:val="24"/>
              </w:rPr>
              <w:t>稳硒提质技术</w:t>
            </w:r>
            <w:proofErr w:type="gramEnd"/>
            <w:r>
              <w:rPr>
                <w:rFonts w:eastAsia="仿宋_GB2312"/>
                <w:sz w:val="24"/>
              </w:rPr>
              <w:t>及高效利用技术，属于紫阳富硒茶产业中共性关键技术，也是弱项短板技术，有助于解决和推动地方富硒茶产业健康可持续发展，拓展功能化富硒新式茶</w:t>
            </w:r>
            <w:proofErr w:type="gramStart"/>
            <w:r>
              <w:rPr>
                <w:rFonts w:eastAsia="仿宋_GB2312"/>
                <w:sz w:val="24"/>
              </w:rPr>
              <w:t>饮产品</w:t>
            </w:r>
            <w:proofErr w:type="gramEnd"/>
            <w:r>
              <w:rPr>
                <w:rFonts w:eastAsia="仿宋_GB2312"/>
                <w:sz w:val="24"/>
              </w:rPr>
              <w:t>开发，符合消费升级趋势。</w:t>
            </w:r>
            <w:r>
              <w:rPr>
                <w:rFonts w:eastAsia="仿宋_GB2312"/>
                <w:sz w:val="24"/>
              </w:rPr>
              <w:br/>
            </w:r>
            <w:r>
              <w:rPr>
                <w:rFonts w:eastAsia="仿宋_GB2312"/>
                <w:sz w:val="24"/>
              </w:rPr>
              <w:t>通过解决紫阳富硒茶在开发中的关键技术，攻克技术难点，可推动紫</w:t>
            </w:r>
            <w:r>
              <w:rPr>
                <w:rFonts w:eastAsia="仿宋_GB2312" w:hint="eastAsia"/>
                <w:sz w:val="24"/>
              </w:rPr>
              <w:t>阳</w:t>
            </w:r>
            <w:r>
              <w:rPr>
                <w:rFonts w:eastAsia="仿宋_GB2312"/>
                <w:sz w:val="24"/>
              </w:rPr>
              <w:t>富硒茶产业健康可持续发展，有望为我国茶业重点产业振兴提供参考范例。</w:t>
            </w:r>
          </w:p>
        </w:tc>
        <w:tc>
          <w:tcPr>
            <w:tcW w:w="2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E16" w:rsidRDefault="00384E16" w:rsidP="00C34D05">
            <w:pPr>
              <w:jc w:val="center"/>
              <w:rPr>
                <w:rFonts w:ascii="仿宋_GB2312" w:eastAsia="仿宋_GB2312" w:hAnsi="仿宋_GB2312" w:cs="仿宋_GB2312" w:hint="eastAsia"/>
                <w:sz w:val="24"/>
              </w:rPr>
            </w:pPr>
          </w:p>
        </w:tc>
      </w:tr>
      <w:tr w:rsidR="00384E16" w:rsidTr="00C34D05">
        <w:trPr>
          <w:trHeight w:val="4645"/>
          <w:jc w:val="center"/>
        </w:trPr>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E16" w:rsidRDefault="00384E16" w:rsidP="00C34D05">
            <w:pPr>
              <w:widowControl/>
              <w:spacing w:line="260" w:lineRule="exact"/>
              <w:jc w:val="center"/>
              <w:rPr>
                <w:rFonts w:eastAsia="仿宋_GB2312"/>
                <w:sz w:val="24"/>
              </w:rPr>
            </w:pPr>
            <w:r>
              <w:rPr>
                <w:rFonts w:eastAsia="仿宋_GB2312"/>
                <w:sz w:val="24"/>
              </w:rPr>
              <w:lastRenderedPageBreak/>
              <w:t>2</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E16" w:rsidRDefault="00384E16" w:rsidP="00C34D05">
            <w:pPr>
              <w:widowControl/>
              <w:spacing w:line="260" w:lineRule="exact"/>
              <w:jc w:val="center"/>
              <w:rPr>
                <w:rFonts w:eastAsia="仿宋_GB2312"/>
                <w:sz w:val="24"/>
              </w:rPr>
            </w:pPr>
            <w:r>
              <w:rPr>
                <w:rFonts w:eastAsia="仿宋_GB2312"/>
                <w:sz w:val="24"/>
              </w:rPr>
              <w:t>富硒食品</w:t>
            </w:r>
          </w:p>
        </w:tc>
        <w:tc>
          <w:tcPr>
            <w:tcW w:w="18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E16" w:rsidRDefault="00384E16" w:rsidP="00C34D05">
            <w:pPr>
              <w:widowControl/>
              <w:spacing w:line="260" w:lineRule="exact"/>
              <w:rPr>
                <w:rFonts w:eastAsia="仿宋_GB2312"/>
                <w:sz w:val="24"/>
              </w:rPr>
            </w:pPr>
            <w:r>
              <w:rPr>
                <w:rFonts w:eastAsia="仿宋_GB2312" w:hint="eastAsia"/>
                <w:sz w:val="24"/>
              </w:rPr>
              <w:t>1.</w:t>
            </w:r>
            <w:r>
              <w:rPr>
                <w:rFonts w:eastAsia="仿宋_GB2312"/>
                <w:sz w:val="24"/>
              </w:rPr>
              <w:t>制定富硒香椿标准化种植技术规程，开展富硒香椿山地秋芽多茬采摘技术研究，研究短截、平茬、打叶等方式人工打破香椿树休眠的方式对促香椿树体更新萌芽的影响，实现山区露地香椿秋季多茬采摘；</w:t>
            </w:r>
            <w:r>
              <w:rPr>
                <w:rFonts w:eastAsia="仿宋_GB2312"/>
                <w:sz w:val="24"/>
              </w:rPr>
              <w:br/>
            </w:r>
            <w:r>
              <w:rPr>
                <w:rFonts w:eastAsia="仿宋_GB2312" w:hint="eastAsia"/>
                <w:sz w:val="24"/>
              </w:rPr>
              <w:t>2.</w:t>
            </w:r>
            <w:r>
              <w:rPr>
                <w:rFonts w:eastAsia="仿宋_GB2312"/>
                <w:sz w:val="24"/>
              </w:rPr>
              <w:t>香椿薄片休闲食品加工工艺研究。通过单因素和正交试验优化产品配方（羧甲基纤维素钠、小苏打、海藻酸钠的添加比例）及加工工艺（涂膜厚度、干燥温度、干燥时间）等因素对产品品质的影响，确定最佳工艺条件。</w:t>
            </w:r>
          </w:p>
        </w:tc>
        <w:tc>
          <w:tcPr>
            <w:tcW w:w="22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E16" w:rsidRDefault="00384E16" w:rsidP="00C34D05">
            <w:pPr>
              <w:widowControl/>
              <w:spacing w:line="240" w:lineRule="exact"/>
              <w:rPr>
                <w:rFonts w:eastAsia="仿宋_GB2312"/>
                <w:sz w:val="24"/>
              </w:rPr>
            </w:pPr>
            <w:r>
              <w:rPr>
                <w:rFonts w:eastAsia="仿宋_GB2312"/>
                <w:sz w:val="24"/>
              </w:rPr>
              <w:t>（</w:t>
            </w:r>
            <w:r>
              <w:rPr>
                <w:rFonts w:eastAsia="仿宋_GB2312"/>
                <w:spacing w:val="-11"/>
                <w:sz w:val="24"/>
              </w:rPr>
              <w:t>1</w:t>
            </w:r>
            <w:r>
              <w:rPr>
                <w:rFonts w:eastAsia="仿宋_GB2312"/>
                <w:spacing w:val="-11"/>
                <w:sz w:val="24"/>
              </w:rPr>
              <w:t>）开发特色鲜明的新型富硒香椿休闲产品。目前茶产品开发较多，但同质化或特色不鲜明现象较严重，削弱了新产品的竞争力；</w:t>
            </w:r>
            <w:r>
              <w:rPr>
                <w:rFonts w:eastAsia="仿宋_GB2312"/>
                <w:spacing w:val="-11"/>
                <w:sz w:val="24"/>
              </w:rPr>
              <w:br/>
            </w:r>
            <w:r>
              <w:rPr>
                <w:rFonts w:eastAsia="仿宋_GB2312"/>
                <w:spacing w:val="-11"/>
                <w:sz w:val="24"/>
              </w:rPr>
              <w:t>（</w:t>
            </w:r>
            <w:r>
              <w:rPr>
                <w:rFonts w:eastAsia="仿宋_GB2312"/>
                <w:spacing w:val="-11"/>
                <w:sz w:val="24"/>
              </w:rPr>
              <w:t>2</w:t>
            </w:r>
            <w:r>
              <w:rPr>
                <w:rFonts w:eastAsia="仿宋_GB2312"/>
                <w:spacing w:val="-11"/>
                <w:sz w:val="24"/>
              </w:rPr>
              <w:t>）如何强化</w:t>
            </w:r>
            <w:proofErr w:type="gramStart"/>
            <w:r>
              <w:rPr>
                <w:rFonts w:eastAsia="仿宋_GB2312"/>
                <w:spacing w:val="-11"/>
                <w:sz w:val="24"/>
              </w:rPr>
              <w:t>天然硒源的</w:t>
            </w:r>
            <w:proofErr w:type="gramEnd"/>
            <w:r>
              <w:rPr>
                <w:rFonts w:eastAsia="仿宋_GB2312"/>
                <w:spacing w:val="-11"/>
                <w:sz w:val="24"/>
              </w:rPr>
              <w:t>利用率，富硒</w:t>
            </w:r>
            <w:proofErr w:type="gramStart"/>
            <w:r>
              <w:rPr>
                <w:rFonts w:eastAsia="仿宋_GB2312"/>
                <w:spacing w:val="-11"/>
                <w:sz w:val="24"/>
              </w:rPr>
              <w:t>稳硒技术</w:t>
            </w:r>
            <w:proofErr w:type="gramEnd"/>
            <w:r>
              <w:rPr>
                <w:rFonts w:eastAsia="仿宋_GB2312"/>
                <w:spacing w:val="-11"/>
                <w:sz w:val="24"/>
              </w:rPr>
              <w:t>体系将从根本上实现产品优质化、产品中硒含量达标合</w:t>
            </w:r>
            <w:proofErr w:type="gramStart"/>
            <w:r>
              <w:rPr>
                <w:rFonts w:eastAsia="仿宋_GB2312"/>
                <w:spacing w:val="-11"/>
                <w:sz w:val="24"/>
              </w:rPr>
              <w:t>规</w:t>
            </w:r>
            <w:proofErr w:type="gramEnd"/>
            <w:r>
              <w:rPr>
                <w:rFonts w:eastAsia="仿宋_GB2312"/>
                <w:spacing w:val="-11"/>
                <w:sz w:val="24"/>
              </w:rPr>
              <w:t>，为富硒蔬菜产业健康发展提供技术支撑。</w:t>
            </w:r>
          </w:p>
        </w:tc>
        <w:tc>
          <w:tcPr>
            <w:tcW w:w="2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E16" w:rsidRDefault="00384E16" w:rsidP="00C34D05">
            <w:pPr>
              <w:jc w:val="center"/>
              <w:rPr>
                <w:rFonts w:ascii="仿宋_GB2312" w:eastAsia="仿宋_GB2312" w:hAnsi="仿宋_GB2312" w:cs="仿宋_GB2312" w:hint="eastAsia"/>
                <w:sz w:val="24"/>
              </w:rPr>
            </w:pPr>
          </w:p>
        </w:tc>
      </w:tr>
      <w:tr w:rsidR="00384E16" w:rsidTr="00C34D05">
        <w:trPr>
          <w:trHeight w:val="4255"/>
          <w:jc w:val="center"/>
        </w:trPr>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E16" w:rsidRDefault="00384E16" w:rsidP="00C34D05">
            <w:pPr>
              <w:widowControl/>
              <w:spacing w:line="260" w:lineRule="exact"/>
              <w:jc w:val="center"/>
              <w:rPr>
                <w:rFonts w:eastAsia="仿宋_GB2312"/>
                <w:sz w:val="24"/>
              </w:rPr>
            </w:pPr>
            <w:r>
              <w:rPr>
                <w:rFonts w:eastAsia="仿宋_GB2312" w:hint="eastAsia"/>
                <w:sz w:val="24"/>
              </w:rPr>
              <w:t>3</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E16" w:rsidRDefault="00384E16" w:rsidP="00C34D05">
            <w:pPr>
              <w:widowControl/>
              <w:spacing w:line="260" w:lineRule="exact"/>
              <w:jc w:val="center"/>
              <w:rPr>
                <w:rFonts w:eastAsia="仿宋_GB2312"/>
                <w:sz w:val="24"/>
              </w:rPr>
            </w:pPr>
            <w:r>
              <w:rPr>
                <w:rFonts w:eastAsia="仿宋_GB2312"/>
                <w:sz w:val="24"/>
              </w:rPr>
              <w:t>毛绒玩具</w:t>
            </w:r>
          </w:p>
        </w:tc>
        <w:tc>
          <w:tcPr>
            <w:tcW w:w="18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E16" w:rsidRDefault="00384E16" w:rsidP="00C34D05">
            <w:pPr>
              <w:widowControl/>
              <w:spacing w:line="260" w:lineRule="exact"/>
              <w:rPr>
                <w:rFonts w:eastAsia="仿宋_GB2312"/>
                <w:sz w:val="24"/>
              </w:rPr>
            </w:pPr>
            <w:r>
              <w:rPr>
                <w:rFonts w:eastAsia="仿宋_GB2312" w:hint="eastAsia"/>
                <w:sz w:val="24"/>
              </w:rPr>
              <w:t>1.</w:t>
            </w:r>
            <w:r>
              <w:rPr>
                <w:rFonts w:eastAsia="仿宋_GB2312"/>
                <w:sz w:val="24"/>
              </w:rPr>
              <w:t>研究智能化、数字化技术，增强玩具的互动功能和用户体验；</w:t>
            </w:r>
            <w:r>
              <w:rPr>
                <w:rFonts w:eastAsia="仿宋_GB2312"/>
                <w:sz w:val="24"/>
              </w:rPr>
              <w:br/>
            </w:r>
            <w:r>
              <w:rPr>
                <w:rFonts w:eastAsia="仿宋_GB2312" w:hint="eastAsia"/>
                <w:sz w:val="24"/>
              </w:rPr>
              <w:t>2.</w:t>
            </w:r>
            <w:r>
              <w:rPr>
                <w:rFonts w:eastAsia="仿宋_GB2312"/>
                <w:sz w:val="24"/>
              </w:rPr>
              <w:t>深入挖掘地方文化与传统文化，将其融入毛绒玩具</w:t>
            </w:r>
            <w:proofErr w:type="gramStart"/>
            <w:r>
              <w:rPr>
                <w:rFonts w:eastAsia="仿宋_GB2312"/>
                <w:sz w:val="24"/>
              </w:rPr>
              <w:t>和潮玩的</w:t>
            </w:r>
            <w:proofErr w:type="gramEnd"/>
            <w:r>
              <w:rPr>
                <w:rFonts w:eastAsia="仿宋_GB2312"/>
                <w:sz w:val="24"/>
              </w:rPr>
              <w:t>设计与开发中，赋予产品更丰富的文化价值；</w:t>
            </w:r>
            <w:r>
              <w:rPr>
                <w:rFonts w:eastAsia="仿宋_GB2312"/>
                <w:sz w:val="24"/>
              </w:rPr>
              <w:br/>
            </w:r>
            <w:r>
              <w:rPr>
                <w:rFonts w:eastAsia="仿宋_GB2312" w:hint="eastAsia"/>
                <w:sz w:val="24"/>
              </w:rPr>
              <w:t>3.</w:t>
            </w:r>
            <w:r>
              <w:rPr>
                <w:rFonts w:eastAsia="仿宋_GB2312"/>
                <w:sz w:val="24"/>
              </w:rPr>
              <w:t>建立高效、标准化的生产流程和管理体系</w:t>
            </w:r>
            <w:r>
              <w:rPr>
                <w:rFonts w:eastAsia="仿宋_GB2312"/>
                <w:sz w:val="24"/>
              </w:rPr>
              <w:t>1</w:t>
            </w:r>
            <w:r>
              <w:rPr>
                <w:rFonts w:eastAsia="仿宋_GB2312"/>
                <w:sz w:val="24"/>
              </w:rPr>
              <w:t>套，形成可复制、可推广的产业化模式，为行业发展提供示范。</w:t>
            </w:r>
          </w:p>
        </w:tc>
        <w:tc>
          <w:tcPr>
            <w:tcW w:w="22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E16" w:rsidRDefault="00384E16" w:rsidP="00C34D05">
            <w:pPr>
              <w:widowControl/>
              <w:spacing w:line="260" w:lineRule="exact"/>
              <w:rPr>
                <w:rFonts w:eastAsia="仿宋_GB2312"/>
                <w:sz w:val="24"/>
              </w:rPr>
            </w:pPr>
            <w:r>
              <w:rPr>
                <w:rFonts w:eastAsia="仿宋_GB2312"/>
                <w:sz w:val="24"/>
              </w:rPr>
              <w:t>（</w:t>
            </w:r>
            <w:r>
              <w:rPr>
                <w:rFonts w:eastAsia="仿宋_GB2312"/>
                <w:sz w:val="24"/>
              </w:rPr>
              <w:t>1</w:t>
            </w:r>
            <w:r>
              <w:rPr>
                <w:rFonts w:eastAsia="仿宋_GB2312"/>
                <w:sz w:val="24"/>
              </w:rPr>
              <w:t>）利用安康市当地的文创条件及技术资源优势，开发具有安康特色的玩具角色和形象，进行针对性的技术创新和应用；</w:t>
            </w:r>
            <w:r>
              <w:rPr>
                <w:rFonts w:eastAsia="仿宋_GB2312"/>
                <w:sz w:val="24"/>
              </w:rPr>
              <w:br/>
            </w:r>
            <w:r>
              <w:rPr>
                <w:rFonts w:eastAsia="仿宋_GB2312"/>
                <w:sz w:val="24"/>
              </w:rPr>
              <w:t>（</w:t>
            </w:r>
            <w:r>
              <w:rPr>
                <w:rFonts w:eastAsia="仿宋_GB2312"/>
                <w:sz w:val="24"/>
              </w:rPr>
              <w:t>2</w:t>
            </w:r>
            <w:r>
              <w:rPr>
                <w:rFonts w:eastAsia="仿宋_GB2312"/>
                <w:sz w:val="24"/>
              </w:rPr>
              <w:t>）研发适合毛绒玩具</w:t>
            </w:r>
            <w:proofErr w:type="gramStart"/>
            <w:r>
              <w:rPr>
                <w:rFonts w:eastAsia="仿宋_GB2312"/>
                <w:sz w:val="24"/>
              </w:rPr>
              <w:t>或潮玩的</w:t>
            </w:r>
            <w:proofErr w:type="gramEnd"/>
            <w:r>
              <w:rPr>
                <w:rFonts w:eastAsia="仿宋_GB2312"/>
                <w:sz w:val="24"/>
              </w:rPr>
              <w:t>新型传感器或智能模块，为毛绒玩具增添独特的装饰和细节，提升玩具的产品附加值。</w:t>
            </w:r>
          </w:p>
        </w:tc>
        <w:tc>
          <w:tcPr>
            <w:tcW w:w="2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E16" w:rsidRDefault="00384E16" w:rsidP="00C34D05">
            <w:pPr>
              <w:jc w:val="center"/>
              <w:rPr>
                <w:rFonts w:ascii="仿宋_GB2312" w:eastAsia="仿宋_GB2312" w:hAnsi="仿宋_GB2312" w:cs="仿宋_GB2312" w:hint="eastAsia"/>
                <w:sz w:val="24"/>
              </w:rPr>
            </w:pPr>
          </w:p>
        </w:tc>
      </w:tr>
      <w:tr w:rsidR="00384E16" w:rsidTr="00C34D05">
        <w:trPr>
          <w:trHeight w:val="6320"/>
          <w:jc w:val="center"/>
        </w:trPr>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E16" w:rsidRDefault="00384E16" w:rsidP="00C34D05">
            <w:pPr>
              <w:widowControl/>
              <w:spacing w:line="260" w:lineRule="exact"/>
              <w:jc w:val="center"/>
              <w:rPr>
                <w:rFonts w:eastAsia="仿宋_GB2312"/>
                <w:sz w:val="24"/>
              </w:rPr>
            </w:pPr>
            <w:r>
              <w:rPr>
                <w:rFonts w:eastAsia="仿宋_GB2312" w:hint="eastAsia"/>
                <w:sz w:val="24"/>
              </w:rPr>
              <w:lastRenderedPageBreak/>
              <w:t>4</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E16" w:rsidRDefault="00384E16" w:rsidP="00C34D05">
            <w:pPr>
              <w:widowControl/>
              <w:spacing w:line="260" w:lineRule="exact"/>
              <w:jc w:val="center"/>
              <w:rPr>
                <w:rFonts w:eastAsia="仿宋_GB2312"/>
                <w:sz w:val="24"/>
              </w:rPr>
            </w:pPr>
            <w:r>
              <w:rPr>
                <w:rFonts w:eastAsia="仿宋_GB2312"/>
                <w:sz w:val="24"/>
              </w:rPr>
              <w:t>特色生态</w:t>
            </w:r>
            <w:r>
              <w:rPr>
                <w:rFonts w:eastAsia="仿宋_GB2312"/>
                <w:sz w:val="24"/>
              </w:rPr>
              <w:br/>
            </w:r>
            <w:r>
              <w:rPr>
                <w:rFonts w:eastAsia="仿宋_GB2312"/>
                <w:sz w:val="24"/>
              </w:rPr>
              <w:t>养殖</w:t>
            </w:r>
          </w:p>
        </w:tc>
        <w:tc>
          <w:tcPr>
            <w:tcW w:w="18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E16" w:rsidRDefault="00384E16" w:rsidP="00C34D05">
            <w:pPr>
              <w:widowControl/>
              <w:spacing w:line="260" w:lineRule="exact"/>
              <w:rPr>
                <w:rFonts w:eastAsia="仿宋_GB2312"/>
                <w:sz w:val="24"/>
              </w:rPr>
            </w:pPr>
            <w:r>
              <w:rPr>
                <w:rFonts w:eastAsia="仿宋_GB2312"/>
                <w:sz w:val="24"/>
              </w:rPr>
              <w:t>1</w:t>
            </w:r>
            <w:r>
              <w:rPr>
                <w:rFonts w:eastAsia="仿宋_GB2312"/>
                <w:spacing w:val="-6"/>
                <w:sz w:val="24"/>
              </w:rPr>
              <w:t>.</w:t>
            </w:r>
            <w:r>
              <w:rPr>
                <w:rFonts w:eastAsia="仿宋_GB2312"/>
                <w:spacing w:val="-6"/>
                <w:sz w:val="24"/>
              </w:rPr>
              <w:t>以安康紫阳富硒带红尾副</w:t>
            </w:r>
            <w:proofErr w:type="gramStart"/>
            <w:r>
              <w:rPr>
                <w:rFonts w:eastAsia="仿宋_GB2312"/>
                <w:spacing w:val="-6"/>
                <w:sz w:val="24"/>
              </w:rPr>
              <w:t>鳅</w:t>
            </w:r>
            <w:proofErr w:type="gramEnd"/>
            <w:r>
              <w:rPr>
                <w:rFonts w:eastAsia="仿宋_GB2312"/>
                <w:spacing w:val="-6"/>
                <w:sz w:val="24"/>
              </w:rPr>
              <w:t>、</w:t>
            </w:r>
            <w:proofErr w:type="gramStart"/>
            <w:r>
              <w:rPr>
                <w:rFonts w:eastAsia="仿宋_GB2312"/>
                <w:spacing w:val="-6"/>
                <w:sz w:val="24"/>
              </w:rPr>
              <w:t>多鳞白甲鱼</w:t>
            </w:r>
            <w:proofErr w:type="gramEnd"/>
            <w:r>
              <w:rPr>
                <w:rFonts w:eastAsia="仿宋_GB2312"/>
                <w:spacing w:val="-6"/>
                <w:sz w:val="24"/>
              </w:rPr>
              <w:t>等珍稀土著鱼类，大口黑鲈、杂交鲟、虹鳟、鳜鱼、草鱼等经济价值较高的养殖鱼类为研究对象，</w:t>
            </w:r>
            <w:proofErr w:type="gramStart"/>
            <w:r>
              <w:rPr>
                <w:rFonts w:eastAsia="仿宋_GB2312"/>
                <w:spacing w:val="-6"/>
                <w:sz w:val="24"/>
              </w:rPr>
              <w:t>测定高</w:t>
            </w:r>
            <w:proofErr w:type="gramEnd"/>
            <w:r>
              <w:rPr>
                <w:rFonts w:eastAsia="仿宋_GB2312"/>
                <w:spacing w:val="-6"/>
                <w:sz w:val="24"/>
              </w:rPr>
              <w:t>富硒带自然养殖条件下，不同鱼类对于硒元素的富集能力和耐受力，选择</w:t>
            </w:r>
            <w:r>
              <w:rPr>
                <w:rFonts w:eastAsia="仿宋_GB2312"/>
                <w:spacing w:val="-6"/>
                <w:sz w:val="24"/>
              </w:rPr>
              <w:t>3-4</w:t>
            </w:r>
            <w:r>
              <w:rPr>
                <w:rFonts w:eastAsia="仿宋_GB2312"/>
                <w:spacing w:val="-6"/>
                <w:sz w:val="24"/>
              </w:rPr>
              <w:t>个硒含量高的种类；</w:t>
            </w:r>
            <w:r>
              <w:rPr>
                <w:rFonts w:eastAsia="仿宋_GB2312"/>
                <w:spacing w:val="-6"/>
                <w:sz w:val="24"/>
              </w:rPr>
              <w:br/>
              <w:t>2.</w:t>
            </w:r>
            <w:r>
              <w:rPr>
                <w:rFonts w:eastAsia="仿宋_GB2312"/>
                <w:spacing w:val="-6"/>
                <w:sz w:val="24"/>
              </w:rPr>
              <w:t>通过向养殖水体、饲料中添加硒元素，进一步提高富硒鱼类肉质中的硒含量。</w:t>
            </w:r>
            <w:r>
              <w:rPr>
                <w:rFonts w:eastAsia="仿宋_GB2312" w:hint="eastAsia"/>
                <w:spacing w:val="-6"/>
                <w:sz w:val="24"/>
              </w:rPr>
              <w:t>（</w:t>
            </w:r>
            <w:r>
              <w:rPr>
                <w:rFonts w:eastAsia="仿宋_GB2312"/>
                <w:spacing w:val="-6"/>
                <w:sz w:val="24"/>
              </w:rPr>
              <w:t>1</w:t>
            </w:r>
            <w:r>
              <w:rPr>
                <w:rFonts w:eastAsia="仿宋_GB2312" w:hint="eastAsia"/>
                <w:spacing w:val="-6"/>
                <w:sz w:val="24"/>
              </w:rPr>
              <w:t>）</w:t>
            </w:r>
            <w:r>
              <w:rPr>
                <w:rFonts w:eastAsia="仿宋_GB2312"/>
                <w:spacing w:val="-6"/>
                <w:sz w:val="24"/>
              </w:rPr>
              <w:t>不同来源硒元素的转化利用效率研究。利用浓度梯度实验，从无机硒（</w:t>
            </w:r>
            <w:r>
              <w:rPr>
                <w:rFonts w:eastAsia="仿宋_GB2312"/>
                <w:spacing w:val="-6"/>
                <w:sz w:val="24"/>
              </w:rPr>
              <w:t xml:space="preserve">Na2SeO3 </w:t>
            </w:r>
            <w:r>
              <w:rPr>
                <w:rFonts w:eastAsia="仿宋_GB2312"/>
                <w:spacing w:val="-6"/>
                <w:sz w:val="24"/>
              </w:rPr>
              <w:t>和</w:t>
            </w:r>
            <w:r>
              <w:rPr>
                <w:rFonts w:eastAsia="仿宋_GB2312"/>
                <w:spacing w:val="-6"/>
                <w:sz w:val="24"/>
              </w:rPr>
              <w:t>Na2SeO4</w:t>
            </w:r>
            <w:r>
              <w:rPr>
                <w:rFonts w:eastAsia="仿宋_GB2312"/>
                <w:spacing w:val="-6"/>
                <w:sz w:val="24"/>
              </w:rPr>
              <w:t>）、有机硒（</w:t>
            </w:r>
            <w:proofErr w:type="spellStart"/>
            <w:r>
              <w:rPr>
                <w:rFonts w:eastAsia="仿宋_GB2312"/>
                <w:spacing w:val="-6"/>
                <w:sz w:val="24"/>
              </w:rPr>
              <w:t>SeMet</w:t>
            </w:r>
            <w:proofErr w:type="spellEnd"/>
            <w:r>
              <w:rPr>
                <w:rFonts w:eastAsia="仿宋_GB2312"/>
                <w:spacing w:val="-6"/>
                <w:sz w:val="24"/>
              </w:rPr>
              <w:t>）、</w:t>
            </w:r>
            <w:proofErr w:type="gramStart"/>
            <w:r>
              <w:rPr>
                <w:rFonts w:eastAsia="仿宋_GB2312"/>
                <w:spacing w:val="-6"/>
                <w:sz w:val="24"/>
              </w:rPr>
              <w:t>纳米硒中筛选</w:t>
            </w:r>
            <w:proofErr w:type="gramEnd"/>
            <w:r>
              <w:rPr>
                <w:rFonts w:eastAsia="仿宋_GB2312"/>
                <w:spacing w:val="-6"/>
                <w:sz w:val="24"/>
              </w:rPr>
              <w:t>吸收转化效率最高的硒制品，确定适宜、安全的硒制品添加比例和浓度。</w:t>
            </w:r>
            <w:r>
              <w:rPr>
                <w:rFonts w:eastAsia="仿宋_GB2312" w:hint="eastAsia"/>
                <w:spacing w:val="-6"/>
                <w:sz w:val="24"/>
              </w:rPr>
              <w:t>（</w:t>
            </w:r>
            <w:r>
              <w:rPr>
                <w:rFonts w:eastAsia="仿宋_GB2312"/>
                <w:spacing w:val="-6"/>
                <w:sz w:val="24"/>
              </w:rPr>
              <w:t>2</w:t>
            </w:r>
            <w:r>
              <w:rPr>
                <w:rFonts w:eastAsia="仿宋_GB2312" w:hint="eastAsia"/>
                <w:spacing w:val="-6"/>
                <w:sz w:val="24"/>
              </w:rPr>
              <w:t>）</w:t>
            </w:r>
            <w:r>
              <w:rPr>
                <w:rFonts w:eastAsia="仿宋_GB2312"/>
                <w:spacing w:val="-6"/>
                <w:sz w:val="24"/>
              </w:rPr>
              <w:t>比较水体酸碱性、水生动物种类、</w:t>
            </w:r>
            <w:proofErr w:type="gramStart"/>
            <w:r>
              <w:rPr>
                <w:rFonts w:eastAsia="仿宋_GB2312"/>
                <w:spacing w:val="-6"/>
                <w:sz w:val="24"/>
              </w:rPr>
              <w:t>施硒方式</w:t>
            </w:r>
            <w:proofErr w:type="gramEnd"/>
            <w:r>
              <w:rPr>
                <w:rFonts w:eastAsia="仿宋_GB2312"/>
                <w:spacing w:val="-6"/>
                <w:sz w:val="24"/>
              </w:rPr>
              <w:t>、</w:t>
            </w:r>
            <w:proofErr w:type="gramStart"/>
            <w:r>
              <w:rPr>
                <w:rFonts w:eastAsia="仿宋_GB2312"/>
                <w:spacing w:val="-6"/>
                <w:sz w:val="24"/>
              </w:rPr>
              <w:t>施硒时期</w:t>
            </w:r>
            <w:proofErr w:type="gramEnd"/>
            <w:r>
              <w:rPr>
                <w:rFonts w:eastAsia="仿宋_GB2312"/>
                <w:spacing w:val="-6"/>
                <w:sz w:val="24"/>
              </w:rPr>
              <w:t>等多种因素对富硒效果的影响；</w:t>
            </w:r>
            <w:r>
              <w:rPr>
                <w:rFonts w:eastAsia="仿宋_GB2312"/>
                <w:spacing w:val="-6"/>
                <w:sz w:val="24"/>
              </w:rPr>
              <w:br/>
              <w:t>3.</w:t>
            </w:r>
            <w:r>
              <w:rPr>
                <w:rFonts w:eastAsia="仿宋_GB2312"/>
                <w:spacing w:val="-6"/>
                <w:sz w:val="24"/>
              </w:rPr>
              <w:t>总结</w:t>
            </w:r>
            <w:r>
              <w:rPr>
                <w:rFonts w:eastAsia="仿宋_GB2312"/>
                <w:spacing w:val="-6"/>
                <w:sz w:val="24"/>
              </w:rPr>
              <w:t>3-4</w:t>
            </w:r>
            <w:r>
              <w:rPr>
                <w:rFonts w:eastAsia="仿宋_GB2312"/>
                <w:spacing w:val="-6"/>
                <w:sz w:val="24"/>
              </w:rPr>
              <w:t>种鱼类人工繁殖技术、苗种培育技术、富硒饲料投喂技术和饲养管理方法，形成完整的富硒鱼类养殖技术体系；</w:t>
            </w:r>
            <w:r>
              <w:rPr>
                <w:rFonts w:eastAsia="仿宋_GB2312"/>
                <w:spacing w:val="-6"/>
                <w:sz w:val="24"/>
              </w:rPr>
              <w:br/>
              <w:t>4.</w:t>
            </w:r>
            <w:r>
              <w:rPr>
                <w:rFonts w:eastAsia="仿宋_GB2312"/>
                <w:spacing w:val="-6"/>
                <w:sz w:val="24"/>
              </w:rPr>
              <w:t>通过</w:t>
            </w:r>
            <w:r>
              <w:rPr>
                <w:rFonts w:eastAsia="仿宋_GB2312"/>
                <w:spacing w:val="-6"/>
                <w:sz w:val="24"/>
              </w:rPr>
              <w:t>100-200</w:t>
            </w:r>
            <w:r>
              <w:rPr>
                <w:rFonts w:eastAsia="仿宋_GB2312"/>
                <w:spacing w:val="-6"/>
                <w:sz w:val="24"/>
              </w:rPr>
              <w:t>亩的小规模工厂化养殖试验，进一步完善富硒鱼类养殖技术体系和生产经营管理方式，探索富硒鱼类产业化生产模式；</w:t>
            </w:r>
            <w:r>
              <w:rPr>
                <w:rFonts w:eastAsia="仿宋_GB2312"/>
                <w:spacing w:val="-6"/>
                <w:sz w:val="24"/>
              </w:rPr>
              <w:br/>
              <w:t>5.</w:t>
            </w:r>
            <w:r>
              <w:rPr>
                <w:rFonts w:eastAsia="仿宋_GB2312"/>
                <w:spacing w:val="-6"/>
                <w:sz w:val="24"/>
              </w:rPr>
              <w:t>调查</w:t>
            </w:r>
            <w:proofErr w:type="gramStart"/>
            <w:r>
              <w:rPr>
                <w:rFonts w:eastAsia="仿宋_GB2312"/>
                <w:spacing w:val="-6"/>
                <w:sz w:val="24"/>
              </w:rPr>
              <w:t>多鳞白甲鱼</w:t>
            </w:r>
            <w:proofErr w:type="gramEnd"/>
            <w:r>
              <w:rPr>
                <w:rFonts w:eastAsia="仿宋_GB2312"/>
                <w:spacing w:val="-6"/>
                <w:sz w:val="24"/>
              </w:rPr>
              <w:t>、红尾副</w:t>
            </w:r>
            <w:proofErr w:type="gramStart"/>
            <w:r>
              <w:rPr>
                <w:rFonts w:eastAsia="仿宋_GB2312"/>
                <w:spacing w:val="-6"/>
                <w:sz w:val="24"/>
              </w:rPr>
              <w:t>鳅</w:t>
            </w:r>
            <w:proofErr w:type="gramEnd"/>
            <w:r>
              <w:rPr>
                <w:rFonts w:eastAsia="仿宋_GB2312"/>
                <w:spacing w:val="-6"/>
                <w:sz w:val="24"/>
              </w:rPr>
              <w:t>等土著鱼类在紫阳县天然水域的分布区域、种群数量和种群结构等资源现状，为鱼类资源保护和利用提供基础数据</w:t>
            </w:r>
            <w:r>
              <w:rPr>
                <w:rFonts w:eastAsia="仿宋_GB2312"/>
                <w:sz w:val="24"/>
              </w:rPr>
              <w:t>。</w:t>
            </w:r>
          </w:p>
        </w:tc>
        <w:tc>
          <w:tcPr>
            <w:tcW w:w="22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E16" w:rsidRDefault="00384E16" w:rsidP="00C34D05">
            <w:pPr>
              <w:widowControl/>
              <w:spacing w:line="260" w:lineRule="exact"/>
              <w:rPr>
                <w:rFonts w:eastAsia="仿宋_GB2312"/>
                <w:sz w:val="24"/>
              </w:rPr>
            </w:pPr>
            <w:r>
              <w:rPr>
                <w:rFonts w:eastAsia="仿宋_GB2312"/>
                <w:sz w:val="24"/>
              </w:rPr>
              <w:t>通过本地特色渔业资源开发利用，旨在开发一套适宜紫阳县县情的富硒鱼类产业体系，增强当地渔业竞争力，提高渔民收入，助力乡村振兴。</w:t>
            </w:r>
            <w:r>
              <w:rPr>
                <w:rFonts w:eastAsia="仿宋_GB2312" w:hint="eastAsia"/>
                <w:sz w:val="24"/>
              </w:rPr>
              <w:t>（</w:t>
            </w:r>
            <w:r>
              <w:rPr>
                <w:rFonts w:eastAsia="仿宋_GB2312"/>
                <w:sz w:val="24"/>
              </w:rPr>
              <w:t>1</w:t>
            </w:r>
            <w:r>
              <w:rPr>
                <w:rFonts w:eastAsia="仿宋_GB2312" w:hint="eastAsia"/>
                <w:sz w:val="24"/>
              </w:rPr>
              <w:t>）</w:t>
            </w:r>
            <w:r>
              <w:rPr>
                <w:rFonts w:eastAsia="仿宋_GB2312"/>
                <w:sz w:val="24"/>
              </w:rPr>
              <w:t>通过资源调查、硒富集能力测定、挖掘富硒能力强、经济价值高的特色鱼类资源，如蛇鮈、红尾副</w:t>
            </w:r>
            <w:proofErr w:type="gramStart"/>
            <w:r>
              <w:rPr>
                <w:rFonts w:eastAsia="仿宋_GB2312"/>
                <w:sz w:val="24"/>
              </w:rPr>
              <w:t>鳅</w:t>
            </w:r>
            <w:proofErr w:type="gramEnd"/>
            <w:r>
              <w:rPr>
                <w:rFonts w:eastAsia="仿宋_GB2312"/>
                <w:sz w:val="24"/>
              </w:rPr>
              <w:t>等。</w:t>
            </w:r>
            <w:r>
              <w:rPr>
                <w:rFonts w:eastAsia="仿宋_GB2312" w:hint="eastAsia"/>
                <w:sz w:val="24"/>
              </w:rPr>
              <w:t>（</w:t>
            </w:r>
            <w:r>
              <w:rPr>
                <w:rFonts w:eastAsia="仿宋_GB2312"/>
                <w:sz w:val="24"/>
              </w:rPr>
              <w:t>2</w:t>
            </w:r>
            <w:r>
              <w:rPr>
                <w:rFonts w:eastAsia="仿宋_GB2312" w:hint="eastAsia"/>
                <w:sz w:val="24"/>
              </w:rPr>
              <w:t>）</w:t>
            </w:r>
            <w:r>
              <w:rPr>
                <w:rFonts w:eastAsia="仿宋_GB2312"/>
                <w:sz w:val="24"/>
              </w:rPr>
              <w:t>通过</w:t>
            </w:r>
            <w:r>
              <w:rPr>
                <w:rFonts w:eastAsia="仿宋_GB2312"/>
                <w:sz w:val="24"/>
              </w:rPr>
              <w:t>2-3</w:t>
            </w:r>
            <w:r>
              <w:rPr>
                <w:rFonts w:eastAsia="仿宋_GB2312"/>
                <w:sz w:val="24"/>
              </w:rPr>
              <w:t>次全周期人工繁育试验，构建</w:t>
            </w:r>
            <w:r>
              <w:rPr>
                <w:rFonts w:eastAsia="仿宋_GB2312"/>
                <w:sz w:val="24"/>
              </w:rPr>
              <w:t>2-3</w:t>
            </w:r>
            <w:r>
              <w:rPr>
                <w:rFonts w:eastAsia="仿宋_GB2312"/>
                <w:sz w:val="24"/>
              </w:rPr>
              <w:t>个富硒鱼类养殖技术体系。</w:t>
            </w:r>
            <w:r>
              <w:rPr>
                <w:rFonts w:eastAsia="仿宋_GB2312" w:hint="eastAsia"/>
                <w:sz w:val="24"/>
              </w:rPr>
              <w:t>（</w:t>
            </w:r>
            <w:r>
              <w:rPr>
                <w:rFonts w:eastAsia="仿宋_GB2312"/>
                <w:sz w:val="24"/>
              </w:rPr>
              <w:t>3</w:t>
            </w:r>
            <w:r>
              <w:rPr>
                <w:rFonts w:eastAsia="仿宋_GB2312" w:hint="eastAsia"/>
                <w:sz w:val="24"/>
              </w:rPr>
              <w:t>）</w:t>
            </w:r>
            <w:r>
              <w:rPr>
                <w:rFonts w:eastAsia="仿宋_GB2312"/>
                <w:sz w:val="24"/>
              </w:rPr>
              <w:t>通过小规模工厂化养殖试验，探索富硒鱼类产业化生产和经营管理模式。</w:t>
            </w:r>
            <w:r>
              <w:rPr>
                <w:rFonts w:eastAsia="仿宋_GB2312" w:hint="eastAsia"/>
                <w:sz w:val="24"/>
              </w:rPr>
              <w:t>（</w:t>
            </w:r>
            <w:r>
              <w:rPr>
                <w:rFonts w:eastAsia="仿宋_GB2312"/>
                <w:sz w:val="24"/>
              </w:rPr>
              <w:t>4</w:t>
            </w:r>
            <w:r>
              <w:rPr>
                <w:rFonts w:eastAsia="仿宋_GB2312"/>
                <w:sz w:val="24"/>
              </w:rPr>
              <w:t>）进一步开展</w:t>
            </w:r>
            <w:r>
              <w:rPr>
                <w:rFonts w:eastAsia="仿宋_GB2312"/>
                <w:sz w:val="24"/>
              </w:rPr>
              <w:t>200</w:t>
            </w:r>
            <w:r>
              <w:rPr>
                <w:rFonts w:eastAsia="仿宋_GB2312"/>
                <w:sz w:val="24"/>
              </w:rPr>
              <w:t>亩以上特色富硒鱼类规模化养殖。形成一套完整的、生态的、高效的特色富硒鱼类产业化生产和推广模式。</w:t>
            </w:r>
          </w:p>
        </w:tc>
        <w:tc>
          <w:tcPr>
            <w:tcW w:w="2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E16" w:rsidRDefault="00384E16" w:rsidP="00C34D05">
            <w:pPr>
              <w:jc w:val="center"/>
              <w:rPr>
                <w:rFonts w:ascii="仿宋_GB2312" w:eastAsia="仿宋_GB2312" w:hAnsi="仿宋_GB2312" w:cs="仿宋_GB2312" w:hint="eastAsia"/>
                <w:sz w:val="24"/>
              </w:rPr>
            </w:pPr>
          </w:p>
        </w:tc>
      </w:tr>
    </w:tbl>
    <w:p w:rsidR="00384E16" w:rsidRDefault="00384E16" w:rsidP="00384E16">
      <w:pPr>
        <w:snapToGrid w:val="0"/>
        <w:spacing w:line="560" w:lineRule="exact"/>
        <w:jc w:val="left"/>
        <w:rPr>
          <w:rFonts w:ascii="方正小标宋简体" w:eastAsia="方正小标宋简体" w:hAnsi="方正小标宋简体" w:cs="方正小标宋简体"/>
          <w:sz w:val="44"/>
          <w:szCs w:val="44"/>
        </w:rPr>
      </w:pPr>
    </w:p>
    <w:p w:rsidR="005C7DBE" w:rsidRPr="00384E16" w:rsidRDefault="00384E16">
      <w:bookmarkStart w:id="0" w:name="_GoBack"/>
      <w:bookmarkEnd w:id="0"/>
    </w:p>
    <w:sectPr w:rsidR="005C7DBE" w:rsidRPr="00384E16">
      <w:pgSz w:w="16838" w:h="11906" w:orient="landscape"/>
      <w:pgMar w:top="1417" w:right="2098" w:bottom="1134" w:left="1984" w:header="851" w:footer="992" w:gutter="0"/>
      <w:pgNumType w:fmt="numberInDash"/>
      <w:cols w:space="720"/>
      <w:docGrid w:type="lines" w:linePitch="3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C3623"/>
    <w:multiLevelType w:val="multilevel"/>
    <w:tmpl w:val="5D7C3623"/>
    <w:lvl w:ilvl="0">
      <w:start w:val="1"/>
      <w:numFmt w:val="chineseCountingThousand"/>
      <w:pStyle w:val="1"/>
      <w:isLgl/>
      <w:suff w:val="space"/>
      <w:lvlText w:val="%1  "/>
      <w:lvlJc w:val="left"/>
      <w:pPr>
        <w:ind w:left="628" w:hanging="628"/>
      </w:pPr>
      <w:rPr>
        <w:rFonts w:hint="eastAsia"/>
      </w:rPr>
    </w:lvl>
    <w:lvl w:ilvl="1">
      <w:start w:val="1"/>
      <w:numFmt w:val="decimal"/>
      <w:isLgl/>
      <w:suff w:val="space"/>
      <w:lvlText w:val="%1.%2"/>
      <w:lvlJc w:val="left"/>
      <w:pPr>
        <w:ind w:left="443" w:hanging="465"/>
      </w:pPr>
      <w:rPr>
        <w:rFonts w:hint="eastAsia"/>
      </w:rPr>
    </w:lvl>
    <w:lvl w:ilvl="2">
      <w:start w:val="1"/>
      <w:numFmt w:val="decimal"/>
      <w:isLgl/>
      <w:suff w:val="space"/>
      <w:lvlText w:val="%1.%2.%3"/>
      <w:lvlJc w:val="left"/>
      <w:pPr>
        <w:ind w:left="1101" w:hanging="635"/>
      </w:pPr>
      <w:rPr>
        <w:rFonts w:hint="eastAsia"/>
      </w:rPr>
    </w:lvl>
    <w:lvl w:ilvl="3">
      <w:start w:val="1"/>
      <w:numFmt w:val="decimal"/>
      <w:lvlText w:val="%1.%2.%3.%4"/>
      <w:lvlJc w:val="left"/>
      <w:pPr>
        <w:tabs>
          <w:tab w:val="num" w:pos="1060"/>
        </w:tabs>
        <w:ind w:left="1060" w:hanging="864"/>
      </w:pPr>
      <w:rPr>
        <w:rFonts w:hint="eastAsia"/>
      </w:rPr>
    </w:lvl>
    <w:lvl w:ilvl="4">
      <w:start w:val="1"/>
      <w:numFmt w:val="decimal"/>
      <w:lvlText w:val="%1.%2.%3.%4.%5"/>
      <w:lvlJc w:val="left"/>
      <w:pPr>
        <w:tabs>
          <w:tab w:val="num" w:pos="1204"/>
        </w:tabs>
        <w:ind w:left="1204" w:hanging="1008"/>
      </w:pPr>
      <w:rPr>
        <w:rFonts w:hint="eastAsia"/>
      </w:rPr>
    </w:lvl>
    <w:lvl w:ilvl="5">
      <w:start w:val="1"/>
      <w:numFmt w:val="decimal"/>
      <w:lvlText w:val="%1.%2.%3.%4.%5.%6"/>
      <w:lvlJc w:val="left"/>
      <w:pPr>
        <w:tabs>
          <w:tab w:val="num" w:pos="1348"/>
        </w:tabs>
        <w:ind w:left="1348" w:hanging="1152"/>
      </w:pPr>
      <w:rPr>
        <w:rFonts w:hint="eastAsia"/>
      </w:rPr>
    </w:lvl>
    <w:lvl w:ilvl="6">
      <w:start w:val="1"/>
      <w:numFmt w:val="decimal"/>
      <w:lvlText w:val="%1.%2.%3.%4.%5.%6.%7"/>
      <w:lvlJc w:val="left"/>
      <w:pPr>
        <w:tabs>
          <w:tab w:val="num" w:pos="1492"/>
        </w:tabs>
        <w:ind w:left="1492" w:hanging="1296"/>
      </w:pPr>
      <w:rPr>
        <w:rFonts w:hint="eastAsia"/>
      </w:rPr>
    </w:lvl>
    <w:lvl w:ilvl="7">
      <w:start w:val="1"/>
      <w:numFmt w:val="decimal"/>
      <w:lvlText w:val="%1.%2.%3.%4.%5.%6.%7.%8"/>
      <w:lvlJc w:val="left"/>
      <w:pPr>
        <w:tabs>
          <w:tab w:val="num" w:pos="1636"/>
        </w:tabs>
        <w:ind w:left="1636" w:hanging="1440"/>
      </w:pPr>
      <w:rPr>
        <w:rFonts w:hint="eastAsia"/>
      </w:rPr>
    </w:lvl>
    <w:lvl w:ilvl="8">
      <w:start w:val="1"/>
      <w:numFmt w:val="decimal"/>
      <w:lvlText w:val="%1.%2.%3.%4.%5.%6.%7.%8.%9"/>
      <w:lvlJc w:val="left"/>
      <w:pPr>
        <w:tabs>
          <w:tab w:val="num" w:pos="1780"/>
        </w:tabs>
        <w:ind w:left="1780"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16"/>
    <w:rsid w:val="0035003D"/>
    <w:rsid w:val="00384E16"/>
    <w:rsid w:val="005A51DB"/>
    <w:rsid w:val="005C7528"/>
    <w:rsid w:val="00755A71"/>
    <w:rsid w:val="009274B3"/>
    <w:rsid w:val="00A1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pPr>
        <w:spacing w:before="5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84E16"/>
    <w:pPr>
      <w:widowControl w:val="0"/>
      <w:spacing w:before="0" w:line="240" w:lineRule="auto"/>
      <w:jc w:val="both"/>
    </w:pPr>
    <w:rPr>
      <w:rFonts w:ascii="Times New Roman" w:eastAsia="宋体" w:hAnsi="Times New Roman" w:cs="Times New Roman"/>
      <w:szCs w:val="24"/>
    </w:rPr>
  </w:style>
  <w:style w:type="paragraph" w:styleId="1">
    <w:name w:val="heading 1"/>
    <w:basedOn w:val="a"/>
    <w:next w:val="a"/>
    <w:link w:val="1Char"/>
    <w:qFormat/>
    <w:rsid w:val="00755A71"/>
    <w:pPr>
      <w:keepNext/>
      <w:keepLines/>
      <w:widowControl/>
      <w:numPr>
        <w:numId w:val="1"/>
      </w:numPr>
      <w:spacing w:beforeLines="300" w:before="300" w:afterLines="200" w:after="200" w:line="288" w:lineRule="auto"/>
      <w:jc w:val="center"/>
      <w:outlineLvl w:val="0"/>
    </w:pPr>
    <w:rPr>
      <w:rFonts w:asciiTheme="minorHAnsi" w:eastAsiaTheme="minorEastAsia" w:hAnsiTheme="minorHAnsi"/>
      <w:b/>
      <w:bCs/>
      <w:snapToGrid w:val="0"/>
      <w:kern w:val="44"/>
      <w:sz w:val="32"/>
      <w:szCs w:val="44"/>
    </w:rPr>
  </w:style>
  <w:style w:type="paragraph" w:styleId="2">
    <w:name w:val="heading 2"/>
    <w:basedOn w:val="a"/>
    <w:next w:val="a"/>
    <w:link w:val="2Char"/>
    <w:uiPriority w:val="9"/>
    <w:unhideWhenUsed/>
    <w:qFormat/>
    <w:rsid w:val="00755A71"/>
    <w:pPr>
      <w:keepNext/>
      <w:keepLines/>
      <w:widowControl/>
      <w:spacing w:before="260" w:after="260" w:line="416" w:lineRule="auto"/>
      <w:jc w:val="lef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55A71"/>
    <w:pPr>
      <w:keepNext/>
      <w:keepLines/>
      <w:widowControl/>
      <w:spacing w:before="260" w:after="260" w:line="416" w:lineRule="auto"/>
      <w:jc w:val="left"/>
      <w:outlineLvl w:val="2"/>
    </w:pPr>
    <w:rPr>
      <w:rFonts w:asciiTheme="minorHAnsi" w:eastAsiaTheme="minorEastAsia" w:hAnsiTheme="minorHAnsi"/>
      <w:b/>
      <w:bCs/>
      <w:sz w:val="32"/>
      <w:szCs w:val="32"/>
    </w:rPr>
  </w:style>
  <w:style w:type="paragraph" w:styleId="4">
    <w:name w:val="heading 4"/>
    <w:basedOn w:val="a"/>
    <w:next w:val="a"/>
    <w:link w:val="4Char"/>
    <w:uiPriority w:val="9"/>
    <w:semiHidden/>
    <w:unhideWhenUsed/>
    <w:qFormat/>
    <w:rsid w:val="00755A71"/>
    <w:pPr>
      <w:keepNext/>
      <w:keepLines/>
      <w:widowControl/>
      <w:spacing w:before="280" w:after="290" w:line="376" w:lineRule="auto"/>
      <w:jc w:val="left"/>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755A71"/>
    <w:pPr>
      <w:keepNext/>
      <w:keepLines/>
      <w:widowControl/>
      <w:spacing w:before="280" w:after="290" w:line="376" w:lineRule="auto"/>
      <w:jc w:val="left"/>
      <w:outlineLvl w:val="4"/>
    </w:pPr>
    <w:rPr>
      <w:rFonts w:asciiTheme="minorHAnsi" w:eastAsiaTheme="minorEastAsia" w:hAnsiTheme="minorHAnsi"/>
      <w:b/>
      <w:bCs/>
      <w:sz w:val="28"/>
      <w:szCs w:val="28"/>
    </w:rPr>
  </w:style>
  <w:style w:type="paragraph" w:styleId="6">
    <w:name w:val="heading 6"/>
    <w:basedOn w:val="a"/>
    <w:next w:val="a"/>
    <w:link w:val="6Char"/>
    <w:uiPriority w:val="9"/>
    <w:semiHidden/>
    <w:unhideWhenUsed/>
    <w:qFormat/>
    <w:rsid w:val="00755A71"/>
    <w:pPr>
      <w:keepNext/>
      <w:keepLines/>
      <w:widowControl/>
      <w:spacing w:before="240" w:after="64" w:line="320" w:lineRule="auto"/>
      <w:jc w:val="left"/>
      <w:outlineLvl w:val="5"/>
    </w:pPr>
    <w:rPr>
      <w:rFonts w:asciiTheme="majorHAnsi" w:eastAsiaTheme="majorEastAsia" w:hAnsiTheme="majorHAnsi" w:cstheme="majorBidi"/>
      <w:b/>
      <w:bCs/>
    </w:rPr>
  </w:style>
  <w:style w:type="paragraph" w:styleId="7">
    <w:name w:val="heading 7"/>
    <w:basedOn w:val="a"/>
    <w:next w:val="a"/>
    <w:link w:val="7Char"/>
    <w:uiPriority w:val="9"/>
    <w:semiHidden/>
    <w:unhideWhenUsed/>
    <w:qFormat/>
    <w:rsid w:val="00755A71"/>
    <w:pPr>
      <w:keepNext/>
      <w:keepLines/>
      <w:widowControl/>
      <w:spacing w:before="240" w:after="64" w:line="320" w:lineRule="auto"/>
      <w:jc w:val="left"/>
      <w:outlineLvl w:val="6"/>
    </w:pPr>
    <w:rPr>
      <w:rFonts w:asciiTheme="minorHAnsi" w:eastAsiaTheme="minorEastAsia" w:hAnsiTheme="minorHAnsi"/>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fcontentcircle">
    <w:name w:val="ref_content_circle"/>
    <w:basedOn w:val="a1"/>
    <w:rsid w:val="00755A71"/>
  </w:style>
  <w:style w:type="character" w:customStyle="1" w:styleId="1Char">
    <w:name w:val="标题 1 Char"/>
    <w:basedOn w:val="a1"/>
    <w:link w:val="1"/>
    <w:rsid w:val="00755A71"/>
    <w:rPr>
      <w:rFonts w:ascii="Times New Roman" w:eastAsia="宋体" w:hAnsi="Times New Roman" w:cs="Times New Roman"/>
      <w:b/>
      <w:bCs/>
      <w:snapToGrid w:val="0"/>
      <w:kern w:val="44"/>
      <w:sz w:val="32"/>
      <w:szCs w:val="44"/>
    </w:rPr>
  </w:style>
  <w:style w:type="character" w:customStyle="1" w:styleId="2Char">
    <w:name w:val="标题 2 Char"/>
    <w:basedOn w:val="a1"/>
    <w:link w:val="2"/>
    <w:uiPriority w:val="9"/>
    <w:rsid w:val="00755A71"/>
    <w:rPr>
      <w:rFonts w:asciiTheme="majorHAnsi" w:eastAsiaTheme="majorEastAsia" w:hAnsiTheme="majorHAnsi" w:cstheme="majorBidi"/>
      <w:b/>
      <w:bCs/>
      <w:sz w:val="32"/>
      <w:szCs w:val="32"/>
    </w:rPr>
  </w:style>
  <w:style w:type="character" w:customStyle="1" w:styleId="3Char">
    <w:name w:val="标题 3 Char"/>
    <w:basedOn w:val="a1"/>
    <w:link w:val="3"/>
    <w:uiPriority w:val="9"/>
    <w:rsid w:val="00755A71"/>
    <w:rPr>
      <w:rFonts w:ascii="Times New Roman" w:eastAsia="宋体" w:hAnsi="Times New Roman" w:cs="Times New Roman"/>
      <w:b/>
      <w:bCs/>
      <w:sz w:val="32"/>
      <w:szCs w:val="32"/>
    </w:rPr>
  </w:style>
  <w:style w:type="character" w:customStyle="1" w:styleId="4Char">
    <w:name w:val="标题 4 Char"/>
    <w:basedOn w:val="a1"/>
    <w:link w:val="4"/>
    <w:uiPriority w:val="9"/>
    <w:semiHidden/>
    <w:rsid w:val="00755A71"/>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755A71"/>
    <w:rPr>
      <w:rFonts w:ascii="Times New Roman" w:eastAsia="宋体" w:hAnsi="Times New Roman" w:cs="Times New Roman"/>
      <w:b/>
      <w:bCs/>
      <w:sz w:val="28"/>
      <w:szCs w:val="28"/>
    </w:rPr>
  </w:style>
  <w:style w:type="character" w:customStyle="1" w:styleId="6Char">
    <w:name w:val="标题 6 Char"/>
    <w:basedOn w:val="a1"/>
    <w:link w:val="6"/>
    <w:uiPriority w:val="9"/>
    <w:semiHidden/>
    <w:rsid w:val="00755A71"/>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755A71"/>
    <w:rPr>
      <w:rFonts w:ascii="Times New Roman" w:eastAsia="宋体" w:hAnsi="Times New Roman" w:cs="Times New Roman"/>
      <w:b/>
      <w:bCs/>
      <w:sz w:val="24"/>
      <w:szCs w:val="24"/>
    </w:rPr>
  </w:style>
  <w:style w:type="paragraph" w:styleId="10">
    <w:name w:val="toc 1"/>
    <w:basedOn w:val="a"/>
    <w:next w:val="a"/>
    <w:autoRedefine/>
    <w:uiPriority w:val="39"/>
    <w:qFormat/>
    <w:rsid w:val="00755A71"/>
    <w:pPr>
      <w:widowControl/>
      <w:spacing w:before="50" w:line="288" w:lineRule="auto"/>
      <w:jc w:val="left"/>
    </w:pPr>
    <w:rPr>
      <w:rFonts w:asciiTheme="minorHAnsi" w:eastAsiaTheme="minorEastAsia" w:hAnsiTheme="minorHAnsi"/>
      <w:szCs w:val="21"/>
    </w:rPr>
  </w:style>
  <w:style w:type="paragraph" w:styleId="20">
    <w:name w:val="toc 2"/>
    <w:basedOn w:val="a"/>
    <w:next w:val="a"/>
    <w:uiPriority w:val="39"/>
    <w:qFormat/>
    <w:rsid w:val="00755A71"/>
    <w:pPr>
      <w:widowControl/>
      <w:spacing w:before="50" w:line="288" w:lineRule="auto"/>
      <w:ind w:leftChars="200" w:left="200"/>
      <w:jc w:val="left"/>
    </w:pPr>
    <w:rPr>
      <w:rFonts w:asciiTheme="minorHAnsi" w:eastAsiaTheme="minorEastAsia" w:hAnsiTheme="minorHAnsi"/>
      <w:szCs w:val="21"/>
    </w:rPr>
  </w:style>
  <w:style w:type="paragraph" w:styleId="30">
    <w:name w:val="toc 3"/>
    <w:basedOn w:val="a"/>
    <w:next w:val="a"/>
    <w:uiPriority w:val="39"/>
    <w:qFormat/>
    <w:rsid w:val="00755A71"/>
    <w:pPr>
      <w:widowControl/>
      <w:spacing w:before="50" w:line="288" w:lineRule="auto"/>
      <w:ind w:leftChars="400" w:left="400"/>
      <w:jc w:val="left"/>
    </w:pPr>
    <w:rPr>
      <w:rFonts w:asciiTheme="minorHAnsi" w:eastAsiaTheme="minorEastAsia" w:hAnsiTheme="minorHAnsi"/>
      <w:szCs w:val="21"/>
    </w:rPr>
  </w:style>
  <w:style w:type="paragraph" w:styleId="a4">
    <w:name w:val="footnote text"/>
    <w:basedOn w:val="a"/>
    <w:link w:val="Char"/>
    <w:semiHidden/>
    <w:unhideWhenUsed/>
    <w:rsid w:val="00755A71"/>
    <w:pPr>
      <w:widowControl/>
      <w:snapToGrid w:val="0"/>
      <w:spacing w:before="50"/>
      <w:jc w:val="left"/>
    </w:pPr>
    <w:rPr>
      <w:rFonts w:asciiTheme="minorHAnsi" w:eastAsiaTheme="minorEastAsia" w:hAnsiTheme="minorHAnsi" w:cstheme="minorBidi"/>
      <w:sz w:val="18"/>
      <w:szCs w:val="18"/>
    </w:rPr>
  </w:style>
  <w:style w:type="character" w:customStyle="1" w:styleId="Char">
    <w:name w:val="脚注文本 Char"/>
    <w:basedOn w:val="a1"/>
    <w:link w:val="a4"/>
    <w:semiHidden/>
    <w:rsid w:val="00755A71"/>
    <w:rPr>
      <w:sz w:val="18"/>
      <w:szCs w:val="18"/>
    </w:rPr>
  </w:style>
  <w:style w:type="paragraph" w:styleId="a5">
    <w:name w:val="header"/>
    <w:basedOn w:val="a"/>
    <w:link w:val="Char0"/>
    <w:uiPriority w:val="99"/>
    <w:unhideWhenUsed/>
    <w:rsid w:val="00755A71"/>
    <w:pPr>
      <w:widowControl/>
      <w:pBdr>
        <w:bottom w:val="single" w:sz="6" w:space="1" w:color="auto"/>
      </w:pBdr>
      <w:tabs>
        <w:tab w:val="center" w:pos="4153"/>
        <w:tab w:val="right" w:pos="8306"/>
      </w:tabs>
      <w:snapToGrid w:val="0"/>
      <w:spacing w:before="50"/>
      <w:jc w:val="center"/>
    </w:pPr>
    <w:rPr>
      <w:rFonts w:asciiTheme="minorHAnsi" w:eastAsiaTheme="minorEastAsia" w:hAnsiTheme="minorHAnsi"/>
      <w:sz w:val="18"/>
      <w:szCs w:val="18"/>
    </w:rPr>
  </w:style>
  <w:style w:type="character" w:customStyle="1" w:styleId="Char0">
    <w:name w:val="页眉 Char"/>
    <w:basedOn w:val="a1"/>
    <w:link w:val="a5"/>
    <w:uiPriority w:val="99"/>
    <w:rsid w:val="00755A71"/>
    <w:rPr>
      <w:rFonts w:ascii="Times New Roman" w:eastAsia="宋体" w:hAnsi="Times New Roman" w:cs="Times New Roman"/>
      <w:sz w:val="18"/>
      <w:szCs w:val="18"/>
    </w:rPr>
  </w:style>
  <w:style w:type="paragraph" w:styleId="a6">
    <w:name w:val="footer"/>
    <w:basedOn w:val="a"/>
    <w:link w:val="Char1"/>
    <w:uiPriority w:val="99"/>
    <w:unhideWhenUsed/>
    <w:rsid w:val="00755A71"/>
    <w:pPr>
      <w:widowControl/>
      <w:tabs>
        <w:tab w:val="center" w:pos="4153"/>
        <w:tab w:val="right" w:pos="8306"/>
      </w:tabs>
      <w:snapToGrid w:val="0"/>
      <w:spacing w:before="50"/>
      <w:jc w:val="left"/>
    </w:pPr>
    <w:rPr>
      <w:rFonts w:asciiTheme="minorHAnsi" w:eastAsiaTheme="minorEastAsia" w:hAnsiTheme="minorHAnsi"/>
      <w:sz w:val="18"/>
      <w:szCs w:val="18"/>
    </w:rPr>
  </w:style>
  <w:style w:type="character" w:customStyle="1" w:styleId="Char1">
    <w:name w:val="页脚 Char"/>
    <w:basedOn w:val="a1"/>
    <w:link w:val="a6"/>
    <w:uiPriority w:val="99"/>
    <w:rsid w:val="00755A71"/>
    <w:rPr>
      <w:rFonts w:ascii="Times New Roman" w:eastAsia="宋体" w:hAnsi="Times New Roman" w:cs="Times New Roman"/>
      <w:sz w:val="18"/>
      <w:szCs w:val="18"/>
    </w:rPr>
  </w:style>
  <w:style w:type="paragraph" w:styleId="a7">
    <w:name w:val="caption"/>
    <w:basedOn w:val="a"/>
    <w:next w:val="a"/>
    <w:uiPriority w:val="35"/>
    <w:unhideWhenUsed/>
    <w:qFormat/>
    <w:rsid w:val="00755A71"/>
    <w:pPr>
      <w:widowControl/>
      <w:spacing w:before="50" w:line="288" w:lineRule="auto"/>
      <w:jc w:val="left"/>
    </w:pPr>
    <w:rPr>
      <w:rFonts w:asciiTheme="majorHAnsi" w:eastAsia="黑体" w:hAnsiTheme="majorHAnsi" w:cstheme="majorBidi"/>
      <w:sz w:val="20"/>
      <w:szCs w:val="20"/>
    </w:rPr>
  </w:style>
  <w:style w:type="paragraph" w:styleId="a8">
    <w:name w:val="table of figures"/>
    <w:basedOn w:val="a"/>
    <w:next w:val="a"/>
    <w:uiPriority w:val="99"/>
    <w:unhideWhenUsed/>
    <w:rsid w:val="00755A71"/>
    <w:pPr>
      <w:widowControl/>
      <w:spacing w:before="50" w:line="288" w:lineRule="auto"/>
      <w:ind w:leftChars="200" w:left="200" w:hangingChars="200" w:hanging="200"/>
      <w:jc w:val="left"/>
    </w:pPr>
    <w:rPr>
      <w:rFonts w:asciiTheme="minorHAnsi" w:eastAsiaTheme="minorEastAsia" w:hAnsiTheme="minorHAnsi"/>
      <w:szCs w:val="21"/>
    </w:rPr>
  </w:style>
  <w:style w:type="character" w:styleId="a9">
    <w:name w:val="footnote reference"/>
    <w:basedOn w:val="a1"/>
    <w:unhideWhenUsed/>
    <w:rsid w:val="00755A71"/>
    <w:rPr>
      <w:vertAlign w:val="superscript"/>
    </w:rPr>
  </w:style>
  <w:style w:type="paragraph" w:styleId="aa">
    <w:name w:val="Title"/>
    <w:basedOn w:val="a"/>
    <w:next w:val="a"/>
    <w:link w:val="Char2"/>
    <w:uiPriority w:val="10"/>
    <w:qFormat/>
    <w:rsid w:val="00755A71"/>
    <w:pPr>
      <w:widowControl/>
      <w:spacing w:before="240" w:after="60" w:line="288" w:lineRule="auto"/>
      <w:jc w:val="center"/>
      <w:outlineLvl w:val="0"/>
    </w:pPr>
    <w:rPr>
      <w:rFonts w:asciiTheme="majorHAnsi" w:eastAsiaTheme="minorEastAsia" w:hAnsiTheme="majorHAnsi" w:cstheme="majorBidi"/>
      <w:b/>
      <w:bCs/>
      <w:sz w:val="32"/>
      <w:szCs w:val="32"/>
    </w:rPr>
  </w:style>
  <w:style w:type="character" w:customStyle="1" w:styleId="Char2">
    <w:name w:val="标题 Char"/>
    <w:basedOn w:val="a1"/>
    <w:link w:val="aa"/>
    <w:uiPriority w:val="10"/>
    <w:rsid w:val="00755A71"/>
    <w:rPr>
      <w:rFonts w:asciiTheme="majorHAnsi" w:eastAsia="宋体" w:hAnsiTheme="majorHAnsi" w:cstheme="majorBidi"/>
      <w:b/>
      <w:bCs/>
      <w:sz w:val="32"/>
      <w:szCs w:val="32"/>
    </w:rPr>
  </w:style>
  <w:style w:type="paragraph" w:styleId="ab">
    <w:name w:val="Body Text Indent"/>
    <w:basedOn w:val="a"/>
    <w:link w:val="Char3"/>
    <w:rsid w:val="00755A71"/>
    <w:pPr>
      <w:widowControl/>
      <w:spacing w:before="50" w:after="120" w:line="288" w:lineRule="auto"/>
      <w:ind w:leftChars="200" w:left="420"/>
      <w:jc w:val="left"/>
    </w:pPr>
    <w:rPr>
      <w:rFonts w:asciiTheme="minorHAnsi" w:eastAsiaTheme="minorEastAsia" w:hAnsiTheme="minorHAnsi"/>
      <w:szCs w:val="21"/>
    </w:rPr>
  </w:style>
  <w:style w:type="character" w:customStyle="1" w:styleId="Char3">
    <w:name w:val="正文文本缩进 Char"/>
    <w:basedOn w:val="a1"/>
    <w:link w:val="ab"/>
    <w:rsid w:val="00755A71"/>
    <w:rPr>
      <w:rFonts w:ascii="Times New Roman" w:eastAsia="宋体" w:hAnsi="Times New Roman" w:cs="Times New Roman"/>
      <w:sz w:val="24"/>
      <w:szCs w:val="21"/>
    </w:rPr>
  </w:style>
  <w:style w:type="paragraph" w:styleId="ac">
    <w:name w:val="Date"/>
    <w:basedOn w:val="a"/>
    <w:next w:val="a"/>
    <w:link w:val="Char4"/>
    <w:rsid w:val="00755A71"/>
    <w:pPr>
      <w:widowControl/>
      <w:spacing w:before="50" w:line="288" w:lineRule="auto"/>
      <w:jc w:val="left"/>
    </w:pPr>
    <w:rPr>
      <w:rFonts w:asciiTheme="minorHAnsi" w:eastAsiaTheme="minorEastAsia" w:hAnsiTheme="minorHAnsi"/>
      <w:szCs w:val="20"/>
    </w:rPr>
  </w:style>
  <w:style w:type="character" w:customStyle="1" w:styleId="Char4">
    <w:name w:val="日期 Char"/>
    <w:basedOn w:val="a1"/>
    <w:link w:val="ac"/>
    <w:rsid w:val="00755A71"/>
    <w:rPr>
      <w:rFonts w:ascii="Times New Roman" w:eastAsia="宋体" w:hAnsi="Times New Roman" w:cs="Times New Roman"/>
      <w:szCs w:val="20"/>
    </w:rPr>
  </w:style>
  <w:style w:type="character" w:styleId="ad">
    <w:name w:val="Hyperlink"/>
    <w:basedOn w:val="a1"/>
    <w:uiPriority w:val="99"/>
    <w:unhideWhenUsed/>
    <w:rsid w:val="00755A71"/>
    <w:rPr>
      <w:color w:val="0000FF" w:themeColor="hyperlink"/>
      <w:u w:val="single"/>
    </w:rPr>
  </w:style>
  <w:style w:type="paragraph" w:styleId="ae">
    <w:name w:val="Balloon Text"/>
    <w:basedOn w:val="a"/>
    <w:link w:val="Char5"/>
    <w:uiPriority w:val="99"/>
    <w:semiHidden/>
    <w:unhideWhenUsed/>
    <w:rsid w:val="00755A71"/>
    <w:pPr>
      <w:widowControl/>
      <w:spacing w:before="50"/>
      <w:jc w:val="left"/>
    </w:pPr>
    <w:rPr>
      <w:rFonts w:asciiTheme="minorHAnsi" w:eastAsiaTheme="minorEastAsia" w:hAnsiTheme="minorHAnsi"/>
      <w:sz w:val="18"/>
      <w:szCs w:val="18"/>
    </w:rPr>
  </w:style>
  <w:style w:type="character" w:customStyle="1" w:styleId="Char5">
    <w:name w:val="批注框文本 Char"/>
    <w:basedOn w:val="a1"/>
    <w:link w:val="ae"/>
    <w:uiPriority w:val="99"/>
    <w:semiHidden/>
    <w:rsid w:val="00755A71"/>
    <w:rPr>
      <w:rFonts w:ascii="Times New Roman" w:eastAsia="宋体" w:hAnsi="Times New Roman" w:cs="Times New Roman"/>
      <w:sz w:val="18"/>
      <w:szCs w:val="18"/>
    </w:rPr>
  </w:style>
  <w:style w:type="paragraph" w:styleId="af">
    <w:name w:val="List Paragraph"/>
    <w:basedOn w:val="a"/>
    <w:uiPriority w:val="34"/>
    <w:qFormat/>
    <w:rsid w:val="00755A71"/>
    <w:pPr>
      <w:widowControl/>
      <w:spacing w:before="50"/>
      <w:ind w:firstLine="420"/>
      <w:jc w:val="left"/>
    </w:pPr>
    <w:rPr>
      <w:rFonts w:asciiTheme="minorHAnsi" w:eastAsiaTheme="minorEastAsia" w:hAnsiTheme="minorHAnsi" w:cstheme="minorBidi"/>
      <w:szCs w:val="22"/>
    </w:rPr>
  </w:style>
  <w:style w:type="paragraph" w:styleId="TOC">
    <w:name w:val="TOC Heading"/>
    <w:basedOn w:val="1"/>
    <w:next w:val="a"/>
    <w:uiPriority w:val="39"/>
    <w:semiHidden/>
    <w:unhideWhenUsed/>
    <w:qFormat/>
    <w:rsid w:val="00755A71"/>
    <w:pPr>
      <w:numPr>
        <w:numId w:val="0"/>
      </w:numPr>
      <w:spacing w:beforeLines="0" w:before="480" w:afterLines="0" w:after="0" w:line="276" w:lineRule="auto"/>
      <w:jc w:val="left"/>
      <w:outlineLvl w:val="9"/>
    </w:pPr>
    <w:rPr>
      <w:rFonts w:asciiTheme="majorHAnsi" w:eastAsiaTheme="majorEastAsia" w:hAnsiTheme="majorHAnsi" w:cstheme="majorBidi"/>
      <w:snapToGrid/>
      <w:color w:val="365F91" w:themeColor="accent1" w:themeShade="BF"/>
      <w:kern w:val="0"/>
      <w:sz w:val="28"/>
      <w:szCs w:val="28"/>
    </w:rPr>
  </w:style>
  <w:style w:type="paragraph" w:styleId="a0">
    <w:name w:val="Body Text"/>
    <w:basedOn w:val="a"/>
    <w:link w:val="Char6"/>
    <w:uiPriority w:val="99"/>
    <w:semiHidden/>
    <w:unhideWhenUsed/>
    <w:rsid w:val="00384E16"/>
    <w:pPr>
      <w:spacing w:after="120"/>
    </w:pPr>
  </w:style>
  <w:style w:type="character" w:customStyle="1" w:styleId="Char6">
    <w:name w:val="正文文本 Char"/>
    <w:basedOn w:val="a1"/>
    <w:link w:val="a0"/>
    <w:uiPriority w:val="99"/>
    <w:semiHidden/>
    <w:rsid w:val="00384E16"/>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pPr>
        <w:spacing w:before="5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84E16"/>
    <w:pPr>
      <w:widowControl w:val="0"/>
      <w:spacing w:before="0" w:line="240" w:lineRule="auto"/>
      <w:jc w:val="both"/>
    </w:pPr>
    <w:rPr>
      <w:rFonts w:ascii="Times New Roman" w:eastAsia="宋体" w:hAnsi="Times New Roman" w:cs="Times New Roman"/>
      <w:szCs w:val="24"/>
    </w:rPr>
  </w:style>
  <w:style w:type="paragraph" w:styleId="1">
    <w:name w:val="heading 1"/>
    <w:basedOn w:val="a"/>
    <w:next w:val="a"/>
    <w:link w:val="1Char"/>
    <w:qFormat/>
    <w:rsid w:val="00755A71"/>
    <w:pPr>
      <w:keepNext/>
      <w:keepLines/>
      <w:widowControl/>
      <w:numPr>
        <w:numId w:val="1"/>
      </w:numPr>
      <w:spacing w:beforeLines="300" w:before="300" w:afterLines="200" w:after="200" w:line="288" w:lineRule="auto"/>
      <w:jc w:val="center"/>
      <w:outlineLvl w:val="0"/>
    </w:pPr>
    <w:rPr>
      <w:rFonts w:asciiTheme="minorHAnsi" w:eastAsiaTheme="minorEastAsia" w:hAnsiTheme="minorHAnsi"/>
      <w:b/>
      <w:bCs/>
      <w:snapToGrid w:val="0"/>
      <w:kern w:val="44"/>
      <w:sz w:val="32"/>
      <w:szCs w:val="44"/>
    </w:rPr>
  </w:style>
  <w:style w:type="paragraph" w:styleId="2">
    <w:name w:val="heading 2"/>
    <w:basedOn w:val="a"/>
    <w:next w:val="a"/>
    <w:link w:val="2Char"/>
    <w:uiPriority w:val="9"/>
    <w:unhideWhenUsed/>
    <w:qFormat/>
    <w:rsid w:val="00755A71"/>
    <w:pPr>
      <w:keepNext/>
      <w:keepLines/>
      <w:widowControl/>
      <w:spacing w:before="260" w:after="260" w:line="416" w:lineRule="auto"/>
      <w:jc w:val="lef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55A71"/>
    <w:pPr>
      <w:keepNext/>
      <w:keepLines/>
      <w:widowControl/>
      <w:spacing w:before="260" w:after="260" w:line="416" w:lineRule="auto"/>
      <w:jc w:val="left"/>
      <w:outlineLvl w:val="2"/>
    </w:pPr>
    <w:rPr>
      <w:rFonts w:asciiTheme="minorHAnsi" w:eastAsiaTheme="minorEastAsia" w:hAnsiTheme="minorHAnsi"/>
      <w:b/>
      <w:bCs/>
      <w:sz w:val="32"/>
      <w:szCs w:val="32"/>
    </w:rPr>
  </w:style>
  <w:style w:type="paragraph" w:styleId="4">
    <w:name w:val="heading 4"/>
    <w:basedOn w:val="a"/>
    <w:next w:val="a"/>
    <w:link w:val="4Char"/>
    <w:uiPriority w:val="9"/>
    <w:semiHidden/>
    <w:unhideWhenUsed/>
    <w:qFormat/>
    <w:rsid w:val="00755A71"/>
    <w:pPr>
      <w:keepNext/>
      <w:keepLines/>
      <w:widowControl/>
      <w:spacing w:before="280" w:after="290" w:line="376" w:lineRule="auto"/>
      <w:jc w:val="left"/>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755A71"/>
    <w:pPr>
      <w:keepNext/>
      <w:keepLines/>
      <w:widowControl/>
      <w:spacing w:before="280" w:after="290" w:line="376" w:lineRule="auto"/>
      <w:jc w:val="left"/>
      <w:outlineLvl w:val="4"/>
    </w:pPr>
    <w:rPr>
      <w:rFonts w:asciiTheme="minorHAnsi" w:eastAsiaTheme="minorEastAsia" w:hAnsiTheme="minorHAnsi"/>
      <w:b/>
      <w:bCs/>
      <w:sz w:val="28"/>
      <w:szCs w:val="28"/>
    </w:rPr>
  </w:style>
  <w:style w:type="paragraph" w:styleId="6">
    <w:name w:val="heading 6"/>
    <w:basedOn w:val="a"/>
    <w:next w:val="a"/>
    <w:link w:val="6Char"/>
    <w:uiPriority w:val="9"/>
    <w:semiHidden/>
    <w:unhideWhenUsed/>
    <w:qFormat/>
    <w:rsid w:val="00755A71"/>
    <w:pPr>
      <w:keepNext/>
      <w:keepLines/>
      <w:widowControl/>
      <w:spacing w:before="240" w:after="64" w:line="320" w:lineRule="auto"/>
      <w:jc w:val="left"/>
      <w:outlineLvl w:val="5"/>
    </w:pPr>
    <w:rPr>
      <w:rFonts w:asciiTheme="majorHAnsi" w:eastAsiaTheme="majorEastAsia" w:hAnsiTheme="majorHAnsi" w:cstheme="majorBidi"/>
      <w:b/>
      <w:bCs/>
    </w:rPr>
  </w:style>
  <w:style w:type="paragraph" w:styleId="7">
    <w:name w:val="heading 7"/>
    <w:basedOn w:val="a"/>
    <w:next w:val="a"/>
    <w:link w:val="7Char"/>
    <w:uiPriority w:val="9"/>
    <w:semiHidden/>
    <w:unhideWhenUsed/>
    <w:qFormat/>
    <w:rsid w:val="00755A71"/>
    <w:pPr>
      <w:keepNext/>
      <w:keepLines/>
      <w:widowControl/>
      <w:spacing w:before="240" w:after="64" w:line="320" w:lineRule="auto"/>
      <w:jc w:val="left"/>
      <w:outlineLvl w:val="6"/>
    </w:pPr>
    <w:rPr>
      <w:rFonts w:asciiTheme="minorHAnsi" w:eastAsiaTheme="minorEastAsia" w:hAnsiTheme="minorHAnsi"/>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fcontentcircle">
    <w:name w:val="ref_content_circle"/>
    <w:basedOn w:val="a1"/>
    <w:rsid w:val="00755A71"/>
  </w:style>
  <w:style w:type="character" w:customStyle="1" w:styleId="1Char">
    <w:name w:val="标题 1 Char"/>
    <w:basedOn w:val="a1"/>
    <w:link w:val="1"/>
    <w:rsid w:val="00755A71"/>
    <w:rPr>
      <w:rFonts w:ascii="Times New Roman" w:eastAsia="宋体" w:hAnsi="Times New Roman" w:cs="Times New Roman"/>
      <w:b/>
      <w:bCs/>
      <w:snapToGrid w:val="0"/>
      <w:kern w:val="44"/>
      <w:sz w:val="32"/>
      <w:szCs w:val="44"/>
    </w:rPr>
  </w:style>
  <w:style w:type="character" w:customStyle="1" w:styleId="2Char">
    <w:name w:val="标题 2 Char"/>
    <w:basedOn w:val="a1"/>
    <w:link w:val="2"/>
    <w:uiPriority w:val="9"/>
    <w:rsid w:val="00755A71"/>
    <w:rPr>
      <w:rFonts w:asciiTheme="majorHAnsi" w:eastAsiaTheme="majorEastAsia" w:hAnsiTheme="majorHAnsi" w:cstheme="majorBidi"/>
      <w:b/>
      <w:bCs/>
      <w:sz w:val="32"/>
      <w:szCs w:val="32"/>
    </w:rPr>
  </w:style>
  <w:style w:type="character" w:customStyle="1" w:styleId="3Char">
    <w:name w:val="标题 3 Char"/>
    <w:basedOn w:val="a1"/>
    <w:link w:val="3"/>
    <w:uiPriority w:val="9"/>
    <w:rsid w:val="00755A71"/>
    <w:rPr>
      <w:rFonts w:ascii="Times New Roman" w:eastAsia="宋体" w:hAnsi="Times New Roman" w:cs="Times New Roman"/>
      <w:b/>
      <w:bCs/>
      <w:sz w:val="32"/>
      <w:szCs w:val="32"/>
    </w:rPr>
  </w:style>
  <w:style w:type="character" w:customStyle="1" w:styleId="4Char">
    <w:name w:val="标题 4 Char"/>
    <w:basedOn w:val="a1"/>
    <w:link w:val="4"/>
    <w:uiPriority w:val="9"/>
    <w:semiHidden/>
    <w:rsid w:val="00755A71"/>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755A71"/>
    <w:rPr>
      <w:rFonts w:ascii="Times New Roman" w:eastAsia="宋体" w:hAnsi="Times New Roman" w:cs="Times New Roman"/>
      <w:b/>
      <w:bCs/>
      <w:sz w:val="28"/>
      <w:szCs w:val="28"/>
    </w:rPr>
  </w:style>
  <w:style w:type="character" w:customStyle="1" w:styleId="6Char">
    <w:name w:val="标题 6 Char"/>
    <w:basedOn w:val="a1"/>
    <w:link w:val="6"/>
    <w:uiPriority w:val="9"/>
    <w:semiHidden/>
    <w:rsid w:val="00755A71"/>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755A71"/>
    <w:rPr>
      <w:rFonts w:ascii="Times New Roman" w:eastAsia="宋体" w:hAnsi="Times New Roman" w:cs="Times New Roman"/>
      <w:b/>
      <w:bCs/>
      <w:sz w:val="24"/>
      <w:szCs w:val="24"/>
    </w:rPr>
  </w:style>
  <w:style w:type="paragraph" w:styleId="10">
    <w:name w:val="toc 1"/>
    <w:basedOn w:val="a"/>
    <w:next w:val="a"/>
    <w:autoRedefine/>
    <w:uiPriority w:val="39"/>
    <w:qFormat/>
    <w:rsid w:val="00755A71"/>
    <w:pPr>
      <w:widowControl/>
      <w:spacing w:before="50" w:line="288" w:lineRule="auto"/>
      <w:jc w:val="left"/>
    </w:pPr>
    <w:rPr>
      <w:rFonts w:asciiTheme="minorHAnsi" w:eastAsiaTheme="minorEastAsia" w:hAnsiTheme="minorHAnsi"/>
      <w:szCs w:val="21"/>
    </w:rPr>
  </w:style>
  <w:style w:type="paragraph" w:styleId="20">
    <w:name w:val="toc 2"/>
    <w:basedOn w:val="a"/>
    <w:next w:val="a"/>
    <w:uiPriority w:val="39"/>
    <w:qFormat/>
    <w:rsid w:val="00755A71"/>
    <w:pPr>
      <w:widowControl/>
      <w:spacing w:before="50" w:line="288" w:lineRule="auto"/>
      <w:ind w:leftChars="200" w:left="200"/>
      <w:jc w:val="left"/>
    </w:pPr>
    <w:rPr>
      <w:rFonts w:asciiTheme="minorHAnsi" w:eastAsiaTheme="minorEastAsia" w:hAnsiTheme="minorHAnsi"/>
      <w:szCs w:val="21"/>
    </w:rPr>
  </w:style>
  <w:style w:type="paragraph" w:styleId="30">
    <w:name w:val="toc 3"/>
    <w:basedOn w:val="a"/>
    <w:next w:val="a"/>
    <w:uiPriority w:val="39"/>
    <w:qFormat/>
    <w:rsid w:val="00755A71"/>
    <w:pPr>
      <w:widowControl/>
      <w:spacing w:before="50" w:line="288" w:lineRule="auto"/>
      <w:ind w:leftChars="400" w:left="400"/>
      <w:jc w:val="left"/>
    </w:pPr>
    <w:rPr>
      <w:rFonts w:asciiTheme="minorHAnsi" w:eastAsiaTheme="minorEastAsia" w:hAnsiTheme="minorHAnsi"/>
      <w:szCs w:val="21"/>
    </w:rPr>
  </w:style>
  <w:style w:type="paragraph" w:styleId="a4">
    <w:name w:val="footnote text"/>
    <w:basedOn w:val="a"/>
    <w:link w:val="Char"/>
    <w:semiHidden/>
    <w:unhideWhenUsed/>
    <w:rsid w:val="00755A71"/>
    <w:pPr>
      <w:widowControl/>
      <w:snapToGrid w:val="0"/>
      <w:spacing w:before="50"/>
      <w:jc w:val="left"/>
    </w:pPr>
    <w:rPr>
      <w:rFonts w:asciiTheme="minorHAnsi" w:eastAsiaTheme="minorEastAsia" w:hAnsiTheme="minorHAnsi" w:cstheme="minorBidi"/>
      <w:sz w:val="18"/>
      <w:szCs w:val="18"/>
    </w:rPr>
  </w:style>
  <w:style w:type="character" w:customStyle="1" w:styleId="Char">
    <w:name w:val="脚注文本 Char"/>
    <w:basedOn w:val="a1"/>
    <w:link w:val="a4"/>
    <w:semiHidden/>
    <w:rsid w:val="00755A71"/>
    <w:rPr>
      <w:sz w:val="18"/>
      <w:szCs w:val="18"/>
    </w:rPr>
  </w:style>
  <w:style w:type="paragraph" w:styleId="a5">
    <w:name w:val="header"/>
    <w:basedOn w:val="a"/>
    <w:link w:val="Char0"/>
    <w:uiPriority w:val="99"/>
    <w:unhideWhenUsed/>
    <w:rsid w:val="00755A71"/>
    <w:pPr>
      <w:widowControl/>
      <w:pBdr>
        <w:bottom w:val="single" w:sz="6" w:space="1" w:color="auto"/>
      </w:pBdr>
      <w:tabs>
        <w:tab w:val="center" w:pos="4153"/>
        <w:tab w:val="right" w:pos="8306"/>
      </w:tabs>
      <w:snapToGrid w:val="0"/>
      <w:spacing w:before="50"/>
      <w:jc w:val="center"/>
    </w:pPr>
    <w:rPr>
      <w:rFonts w:asciiTheme="minorHAnsi" w:eastAsiaTheme="minorEastAsia" w:hAnsiTheme="minorHAnsi"/>
      <w:sz w:val="18"/>
      <w:szCs w:val="18"/>
    </w:rPr>
  </w:style>
  <w:style w:type="character" w:customStyle="1" w:styleId="Char0">
    <w:name w:val="页眉 Char"/>
    <w:basedOn w:val="a1"/>
    <w:link w:val="a5"/>
    <w:uiPriority w:val="99"/>
    <w:rsid w:val="00755A71"/>
    <w:rPr>
      <w:rFonts w:ascii="Times New Roman" w:eastAsia="宋体" w:hAnsi="Times New Roman" w:cs="Times New Roman"/>
      <w:sz w:val="18"/>
      <w:szCs w:val="18"/>
    </w:rPr>
  </w:style>
  <w:style w:type="paragraph" w:styleId="a6">
    <w:name w:val="footer"/>
    <w:basedOn w:val="a"/>
    <w:link w:val="Char1"/>
    <w:uiPriority w:val="99"/>
    <w:unhideWhenUsed/>
    <w:rsid w:val="00755A71"/>
    <w:pPr>
      <w:widowControl/>
      <w:tabs>
        <w:tab w:val="center" w:pos="4153"/>
        <w:tab w:val="right" w:pos="8306"/>
      </w:tabs>
      <w:snapToGrid w:val="0"/>
      <w:spacing w:before="50"/>
      <w:jc w:val="left"/>
    </w:pPr>
    <w:rPr>
      <w:rFonts w:asciiTheme="minorHAnsi" w:eastAsiaTheme="minorEastAsia" w:hAnsiTheme="minorHAnsi"/>
      <w:sz w:val="18"/>
      <w:szCs w:val="18"/>
    </w:rPr>
  </w:style>
  <w:style w:type="character" w:customStyle="1" w:styleId="Char1">
    <w:name w:val="页脚 Char"/>
    <w:basedOn w:val="a1"/>
    <w:link w:val="a6"/>
    <w:uiPriority w:val="99"/>
    <w:rsid w:val="00755A71"/>
    <w:rPr>
      <w:rFonts w:ascii="Times New Roman" w:eastAsia="宋体" w:hAnsi="Times New Roman" w:cs="Times New Roman"/>
      <w:sz w:val="18"/>
      <w:szCs w:val="18"/>
    </w:rPr>
  </w:style>
  <w:style w:type="paragraph" w:styleId="a7">
    <w:name w:val="caption"/>
    <w:basedOn w:val="a"/>
    <w:next w:val="a"/>
    <w:uiPriority w:val="35"/>
    <w:unhideWhenUsed/>
    <w:qFormat/>
    <w:rsid w:val="00755A71"/>
    <w:pPr>
      <w:widowControl/>
      <w:spacing w:before="50" w:line="288" w:lineRule="auto"/>
      <w:jc w:val="left"/>
    </w:pPr>
    <w:rPr>
      <w:rFonts w:asciiTheme="majorHAnsi" w:eastAsia="黑体" w:hAnsiTheme="majorHAnsi" w:cstheme="majorBidi"/>
      <w:sz w:val="20"/>
      <w:szCs w:val="20"/>
    </w:rPr>
  </w:style>
  <w:style w:type="paragraph" w:styleId="a8">
    <w:name w:val="table of figures"/>
    <w:basedOn w:val="a"/>
    <w:next w:val="a"/>
    <w:uiPriority w:val="99"/>
    <w:unhideWhenUsed/>
    <w:rsid w:val="00755A71"/>
    <w:pPr>
      <w:widowControl/>
      <w:spacing w:before="50" w:line="288" w:lineRule="auto"/>
      <w:ind w:leftChars="200" w:left="200" w:hangingChars="200" w:hanging="200"/>
      <w:jc w:val="left"/>
    </w:pPr>
    <w:rPr>
      <w:rFonts w:asciiTheme="minorHAnsi" w:eastAsiaTheme="minorEastAsia" w:hAnsiTheme="minorHAnsi"/>
      <w:szCs w:val="21"/>
    </w:rPr>
  </w:style>
  <w:style w:type="character" w:styleId="a9">
    <w:name w:val="footnote reference"/>
    <w:basedOn w:val="a1"/>
    <w:unhideWhenUsed/>
    <w:rsid w:val="00755A71"/>
    <w:rPr>
      <w:vertAlign w:val="superscript"/>
    </w:rPr>
  </w:style>
  <w:style w:type="paragraph" w:styleId="aa">
    <w:name w:val="Title"/>
    <w:basedOn w:val="a"/>
    <w:next w:val="a"/>
    <w:link w:val="Char2"/>
    <w:uiPriority w:val="10"/>
    <w:qFormat/>
    <w:rsid w:val="00755A71"/>
    <w:pPr>
      <w:widowControl/>
      <w:spacing w:before="240" w:after="60" w:line="288" w:lineRule="auto"/>
      <w:jc w:val="center"/>
      <w:outlineLvl w:val="0"/>
    </w:pPr>
    <w:rPr>
      <w:rFonts w:asciiTheme="majorHAnsi" w:eastAsiaTheme="minorEastAsia" w:hAnsiTheme="majorHAnsi" w:cstheme="majorBidi"/>
      <w:b/>
      <w:bCs/>
      <w:sz w:val="32"/>
      <w:szCs w:val="32"/>
    </w:rPr>
  </w:style>
  <w:style w:type="character" w:customStyle="1" w:styleId="Char2">
    <w:name w:val="标题 Char"/>
    <w:basedOn w:val="a1"/>
    <w:link w:val="aa"/>
    <w:uiPriority w:val="10"/>
    <w:rsid w:val="00755A71"/>
    <w:rPr>
      <w:rFonts w:asciiTheme="majorHAnsi" w:eastAsia="宋体" w:hAnsiTheme="majorHAnsi" w:cstheme="majorBidi"/>
      <w:b/>
      <w:bCs/>
      <w:sz w:val="32"/>
      <w:szCs w:val="32"/>
    </w:rPr>
  </w:style>
  <w:style w:type="paragraph" w:styleId="ab">
    <w:name w:val="Body Text Indent"/>
    <w:basedOn w:val="a"/>
    <w:link w:val="Char3"/>
    <w:rsid w:val="00755A71"/>
    <w:pPr>
      <w:widowControl/>
      <w:spacing w:before="50" w:after="120" w:line="288" w:lineRule="auto"/>
      <w:ind w:leftChars="200" w:left="420"/>
      <w:jc w:val="left"/>
    </w:pPr>
    <w:rPr>
      <w:rFonts w:asciiTheme="minorHAnsi" w:eastAsiaTheme="minorEastAsia" w:hAnsiTheme="minorHAnsi"/>
      <w:szCs w:val="21"/>
    </w:rPr>
  </w:style>
  <w:style w:type="character" w:customStyle="1" w:styleId="Char3">
    <w:name w:val="正文文本缩进 Char"/>
    <w:basedOn w:val="a1"/>
    <w:link w:val="ab"/>
    <w:rsid w:val="00755A71"/>
    <w:rPr>
      <w:rFonts w:ascii="Times New Roman" w:eastAsia="宋体" w:hAnsi="Times New Roman" w:cs="Times New Roman"/>
      <w:sz w:val="24"/>
      <w:szCs w:val="21"/>
    </w:rPr>
  </w:style>
  <w:style w:type="paragraph" w:styleId="ac">
    <w:name w:val="Date"/>
    <w:basedOn w:val="a"/>
    <w:next w:val="a"/>
    <w:link w:val="Char4"/>
    <w:rsid w:val="00755A71"/>
    <w:pPr>
      <w:widowControl/>
      <w:spacing w:before="50" w:line="288" w:lineRule="auto"/>
      <w:jc w:val="left"/>
    </w:pPr>
    <w:rPr>
      <w:rFonts w:asciiTheme="minorHAnsi" w:eastAsiaTheme="minorEastAsia" w:hAnsiTheme="minorHAnsi"/>
      <w:szCs w:val="20"/>
    </w:rPr>
  </w:style>
  <w:style w:type="character" w:customStyle="1" w:styleId="Char4">
    <w:name w:val="日期 Char"/>
    <w:basedOn w:val="a1"/>
    <w:link w:val="ac"/>
    <w:rsid w:val="00755A71"/>
    <w:rPr>
      <w:rFonts w:ascii="Times New Roman" w:eastAsia="宋体" w:hAnsi="Times New Roman" w:cs="Times New Roman"/>
      <w:szCs w:val="20"/>
    </w:rPr>
  </w:style>
  <w:style w:type="character" w:styleId="ad">
    <w:name w:val="Hyperlink"/>
    <w:basedOn w:val="a1"/>
    <w:uiPriority w:val="99"/>
    <w:unhideWhenUsed/>
    <w:rsid w:val="00755A71"/>
    <w:rPr>
      <w:color w:val="0000FF" w:themeColor="hyperlink"/>
      <w:u w:val="single"/>
    </w:rPr>
  </w:style>
  <w:style w:type="paragraph" w:styleId="ae">
    <w:name w:val="Balloon Text"/>
    <w:basedOn w:val="a"/>
    <w:link w:val="Char5"/>
    <w:uiPriority w:val="99"/>
    <w:semiHidden/>
    <w:unhideWhenUsed/>
    <w:rsid w:val="00755A71"/>
    <w:pPr>
      <w:widowControl/>
      <w:spacing w:before="50"/>
      <w:jc w:val="left"/>
    </w:pPr>
    <w:rPr>
      <w:rFonts w:asciiTheme="minorHAnsi" w:eastAsiaTheme="minorEastAsia" w:hAnsiTheme="minorHAnsi"/>
      <w:sz w:val="18"/>
      <w:szCs w:val="18"/>
    </w:rPr>
  </w:style>
  <w:style w:type="character" w:customStyle="1" w:styleId="Char5">
    <w:name w:val="批注框文本 Char"/>
    <w:basedOn w:val="a1"/>
    <w:link w:val="ae"/>
    <w:uiPriority w:val="99"/>
    <w:semiHidden/>
    <w:rsid w:val="00755A71"/>
    <w:rPr>
      <w:rFonts w:ascii="Times New Roman" w:eastAsia="宋体" w:hAnsi="Times New Roman" w:cs="Times New Roman"/>
      <w:sz w:val="18"/>
      <w:szCs w:val="18"/>
    </w:rPr>
  </w:style>
  <w:style w:type="paragraph" w:styleId="af">
    <w:name w:val="List Paragraph"/>
    <w:basedOn w:val="a"/>
    <w:uiPriority w:val="34"/>
    <w:qFormat/>
    <w:rsid w:val="00755A71"/>
    <w:pPr>
      <w:widowControl/>
      <w:spacing w:before="50"/>
      <w:ind w:firstLine="420"/>
      <w:jc w:val="left"/>
    </w:pPr>
    <w:rPr>
      <w:rFonts w:asciiTheme="minorHAnsi" w:eastAsiaTheme="minorEastAsia" w:hAnsiTheme="minorHAnsi" w:cstheme="minorBidi"/>
      <w:szCs w:val="22"/>
    </w:rPr>
  </w:style>
  <w:style w:type="paragraph" w:styleId="TOC">
    <w:name w:val="TOC Heading"/>
    <w:basedOn w:val="1"/>
    <w:next w:val="a"/>
    <w:uiPriority w:val="39"/>
    <w:semiHidden/>
    <w:unhideWhenUsed/>
    <w:qFormat/>
    <w:rsid w:val="00755A71"/>
    <w:pPr>
      <w:numPr>
        <w:numId w:val="0"/>
      </w:numPr>
      <w:spacing w:beforeLines="0" w:before="480" w:afterLines="0" w:after="0" w:line="276" w:lineRule="auto"/>
      <w:jc w:val="left"/>
      <w:outlineLvl w:val="9"/>
    </w:pPr>
    <w:rPr>
      <w:rFonts w:asciiTheme="majorHAnsi" w:eastAsiaTheme="majorEastAsia" w:hAnsiTheme="majorHAnsi" w:cstheme="majorBidi"/>
      <w:snapToGrid/>
      <w:color w:val="365F91" w:themeColor="accent1" w:themeShade="BF"/>
      <w:kern w:val="0"/>
      <w:sz w:val="28"/>
      <w:szCs w:val="28"/>
    </w:rPr>
  </w:style>
  <w:style w:type="paragraph" w:styleId="a0">
    <w:name w:val="Body Text"/>
    <w:basedOn w:val="a"/>
    <w:link w:val="Char6"/>
    <w:uiPriority w:val="99"/>
    <w:semiHidden/>
    <w:unhideWhenUsed/>
    <w:rsid w:val="00384E16"/>
    <w:pPr>
      <w:spacing w:after="120"/>
    </w:pPr>
  </w:style>
  <w:style w:type="character" w:customStyle="1" w:styleId="Char6">
    <w:name w:val="正文文本 Char"/>
    <w:basedOn w:val="a1"/>
    <w:link w:val="a0"/>
    <w:uiPriority w:val="99"/>
    <w:semiHidden/>
    <w:rsid w:val="00384E1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2025-03-05T08:56:00Z</dcterms:created>
  <dcterms:modified xsi:type="dcterms:W3CDTF">2025-03-05T08:56:00Z</dcterms:modified>
</cp:coreProperties>
</file>