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40F10">
      <w:pP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</w:t>
      </w:r>
    </w:p>
    <w:p w14:paraId="590B6F60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年度第一批水运工程施工企业资质专家审查意见汇总表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758"/>
        <w:gridCol w:w="3204"/>
        <w:gridCol w:w="3026"/>
        <w:gridCol w:w="1567"/>
      </w:tblGrid>
      <w:tr w14:paraId="7058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900" w:type="dxa"/>
            <w:noWrap w:val="0"/>
            <w:vAlign w:val="center"/>
          </w:tcPr>
          <w:p w14:paraId="00C6D59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58" w:type="dxa"/>
            <w:noWrap w:val="0"/>
            <w:vAlign w:val="center"/>
          </w:tcPr>
          <w:p w14:paraId="3E0551F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204" w:type="dxa"/>
            <w:noWrap w:val="0"/>
            <w:vAlign w:val="center"/>
          </w:tcPr>
          <w:p w14:paraId="78D8CBA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申请内容</w:t>
            </w:r>
          </w:p>
        </w:tc>
        <w:tc>
          <w:tcPr>
            <w:tcW w:w="3026" w:type="dxa"/>
            <w:noWrap w:val="0"/>
            <w:vAlign w:val="center"/>
          </w:tcPr>
          <w:p w14:paraId="3AEA40F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申请事项</w:t>
            </w:r>
          </w:p>
        </w:tc>
        <w:tc>
          <w:tcPr>
            <w:tcW w:w="1567" w:type="dxa"/>
            <w:noWrap w:val="0"/>
            <w:vAlign w:val="center"/>
          </w:tcPr>
          <w:p w14:paraId="5E7102AF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结论</w:t>
            </w:r>
          </w:p>
        </w:tc>
      </w:tr>
      <w:tr w14:paraId="192B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00" w:type="dxa"/>
            <w:noWrap w:val="0"/>
            <w:vAlign w:val="center"/>
          </w:tcPr>
          <w:p w14:paraId="047662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3758" w:type="dxa"/>
            <w:noWrap w:val="0"/>
            <w:vAlign w:val="center"/>
          </w:tcPr>
          <w:p w14:paraId="27B95A4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中交四航局第二工程有限公司</w:t>
            </w:r>
          </w:p>
        </w:tc>
        <w:tc>
          <w:tcPr>
            <w:tcW w:w="3204" w:type="dxa"/>
            <w:noWrap w:val="0"/>
            <w:vAlign w:val="center"/>
          </w:tcPr>
          <w:p w14:paraId="2262DB4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港口与航道施工总承包</w:t>
            </w:r>
          </w:p>
          <w:p w14:paraId="293336A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特级</w:t>
            </w:r>
          </w:p>
        </w:tc>
        <w:tc>
          <w:tcPr>
            <w:tcW w:w="3026" w:type="dxa"/>
            <w:noWrap w:val="0"/>
            <w:vAlign w:val="center"/>
          </w:tcPr>
          <w:p w14:paraId="04E8286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升级</w:t>
            </w:r>
          </w:p>
        </w:tc>
        <w:tc>
          <w:tcPr>
            <w:tcW w:w="1567" w:type="dxa"/>
            <w:noWrap w:val="0"/>
            <w:vAlign w:val="center"/>
          </w:tcPr>
          <w:p w14:paraId="3BFCD4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7D0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00" w:type="dxa"/>
            <w:noWrap w:val="0"/>
            <w:vAlign w:val="center"/>
          </w:tcPr>
          <w:p w14:paraId="1FC0069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3758" w:type="dxa"/>
            <w:noWrap w:val="0"/>
            <w:vAlign w:val="center"/>
          </w:tcPr>
          <w:p w14:paraId="7C82E5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中交第一航务</w:t>
            </w:r>
          </w:p>
          <w:p w14:paraId="2D3FFB3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工程勘察设计院有限公司</w:t>
            </w:r>
          </w:p>
        </w:tc>
        <w:tc>
          <w:tcPr>
            <w:tcW w:w="3204" w:type="dxa"/>
            <w:noWrap w:val="0"/>
            <w:vAlign w:val="center"/>
          </w:tcPr>
          <w:p w14:paraId="30F691E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港口与航道工程施工总承包壹级</w:t>
            </w:r>
          </w:p>
        </w:tc>
        <w:tc>
          <w:tcPr>
            <w:tcW w:w="3026" w:type="dxa"/>
            <w:noWrap w:val="0"/>
            <w:vAlign w:val="center"/>
          </w:tcPr>
          <w:p w14:paraId="7E1B35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新申请</w:t>
            </w:r>
          </w:p>
        </w:tc>
        <w:tc>
          <w:tcPr>
            <w:tcW w:w="1567" w:type="dxa"/>
            <w:noWrap w:val="0"/>
            <w:vAlign w:val="center"/>
          </w:tcPr>
          <w:p w14:paraId="46EC247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1CB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00" w:type="dxa"/>
            <w:noWrap w:val="0"/>
            <w:vAlign w:val="center"/>
          </w:tcPr>
          <w:p w14:paraId="65368EB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3758" w:type="dxa"/>
            <w:noWrap w:val="0"/>
            <w:vAlign w:val="center"/>
          </w:tcPr>
          <w:p w14:paraId="09C6C74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中交天航港湾建设工程有限公司</w:t>
            </w:r>
          </w:p>
        </w:tc>
        <w:tc>
          <w:tcPr>
            <w:tcW w:w="3204" w:type="dxa"/>
            <w:noWrap w:val="0"/>
            <w:vAlign w:val="center"/>
          </w:tcPr>
          <w:p w14:paraId="6226B0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航道工程专业承包</w:t>
            </w:r>
          </w:p>
          <w:p w14:paraId="6ADAD1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壹级</w:t>
            </w:r>
          </w:p>
        </w:tc>
        <w:tc>
          <w:tcPr>
            <w:tcW w:w="3026" w:type="dxa"/>
            <w:noWrap w:val="0"/>
            <w:vAlign w:val="center"/>
          </w:tcPr>
          <w:p w14:paraId="0DB19A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跨省重新</w:t>
            </w:r>
          </w:p>
          <w:p w14:paraId="26884C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核定</w:t>
            </w:r>
          </w:p>
        </w:tc>
        <w:tc>
          <w:tcPr>
            <w:tcW w:w="1567" w:type="dxa"/>
            <w:noWrap w:val="0"/>
            <w:vAlign w:val="center"/>
          </w:tcPr>
          <w:p w14:paraId="29F2B0B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29CA74B0">
      <w:pPr>
        <w:rPr>
          <w:rFonts w:ascii="宋体" w:hAnsi="宋体"/>
          <w:sz w:val="28"/>
          <w:szCs w:val="28"/>
        </w:rPr>
      </w:pPr>
    </w:p>
    <w:p w14:paraId="16A0025C"/>
    <w:sectPr>
      <w:pgSz w:w="16838" w:h="11906" w:orient="landscape"/>
      <w:pgMar w:top="1797" w:right="1440" w:bottom="1702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6ECF"/>
    <w:rsid w:val="0D7B1591"/>
    <w:rsid w:val="406D6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147</Characters>
  <Lines>0</Lines>
  <Paragraphs>0</Paragraphs>
  <TotalTime>0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2025-02-24T00:44:00Z</dcterms:created>
  <dc:creator> </dc:creator>
  <cp:lastModifiedBy>卓天网络</cp:lastModifiedBy>
  <dcterms:modified xsi:type="dcterms:W3CDTF">2025-02-24T09:47:02Z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8A16B811C0D34DE9923C629BB44F1715_13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