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eastAsia" w:ascii="黑体" w:hAnsi="黑体" w:eastAsia="黑体" w:cs="Times New Roman"/>
          <w:sz w:val="32"/>
          <w:szCs w:val="32"/>
          <w:lang w:val="en-US" w:eastAsia="zh-CN"/>
        </w:rPr>
      </w:pPr>
      <w:bookmarkStart w:id="0" w:name="_GoBack"/>
      <w:bookmarkEnd w:id="0"/>
      <w:r>
        <w:rPr>
          <w:rFonts w:hint="eastAsia" w:ascii="黑体" w:hAnsi="黑体"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36"/>
          <w:lang w:val="en-US" w:eastAsia="zh-CN"/>
        </w:rPr>
      </w:pPr>
      <w:r>
        <w:rPr>
          <w:rFonts w:hint="default" w:ascii="Times New Roman" w:hAnsi="Times New Roman" w:eastAsia="方正小标宋简体" w:cs="Times New Roman"/>
          <w:b w:val="0"/>
          <w:bCs w:val="0"/>
          <w:sz w:val="44"/>
          <w:szCs w:val="36"/>
          <w:lang w:val="en-US" w:eastAsia="zh-CN"/>
        </w:rPr>
        <w:t>项目资金申请报告编制要点</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仿宋_GB2312" w:cs="Times New Roman"/>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 项目单位概况。注册地址、成立日期、经营范围、主要股东概况、人员情况、资格认证情况等；企业财务管理机构、制度、人员、资格认证等情况；近三年来的销售收入、利润、税金、固定资产投资、资产负债率、银行信用等级等，并附企业法人营业执照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 项目概况。包括项目建设背景与目标、建设地点、建设内容、建设规模、建设周期与进度安排、计划每季度完成投资额</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预计建成后</w:t>
      </w:r>
      <w:r>
        <w:rPr>
          <w:rFonts w:hint="eastAsia" w:ascii="Times New Roman" w:hAnsi="Times New Roman" w:eastAsia="仿宋_GB2312" w:cs="Times New Roman"/>
          <w:b w:val="0"/>
          <w:bCs w:val="0"/>
          <w:sz w:val="32"/>
          <w:szCs w:val="32"/>
          <w:lang w:val="en-US" w:eastAsia="zh-CN"/>
        </w:rPr>
        <w:t>产能。建设项目技术先进并且产品具有良好的市场前景和较强的市场竞争力，能够产生显著的经济效益（包括</w:t>
      </w:r>
      <w:r>
        <w:rPr>
          <w:rFonts w:hint="default" w:ascii="Times New Roman" w:hAnsi="Times New Roman" w:eastAsia="仿宋_GB2312" w:cs="Times New Roman"/>
          <w:b w:val="0"/>
          <w:bCs w:val="0"/>
          <w:sz w:val="32"/>
          <w:szCs w:val="32"/>
          <w:lang w:val="en-US" w:eastAsia="zh-CN"/>
        </w:rPr>
        <w:t>产</w:t>
      </w:r>
      <w:r>
        <w:rPr>
          <w:rFonts w:hint="eastAsia" w:ascii="Times New Roman" w:hAnsi="Times New Roman" w:eastAsia="仿宋_GB2312" w:cs="Times New Roman"/>
          <w:b w:val="0"/>
          <w:bCs w:val="0"/>
          <w:sz w:val="32"/>
          <w:szCs w:val="32"/>
          <w:lang w:val="en-US" w:eastAsia="zh-CN"/>
        </w:rPr>
        <w:t>品</w:t>
      </w:r>
      <w:r>
        <w:rPr>
          <w:rFonts w:hint="default" w:ascii="Times New Roman" w:hAnsi="Times New Roman" w:eastAsia="仿宋_GB2312" w:cs="Times New Roman"/>
          <w:b w:val="0"/>
          <w:bCs w:val="0"/>
          <w:sz w:val="32"/>
          <w:szCs w:val="32"/>
          <w:lang w:val="en-US" w:eastAsia="zh-CN"/>
        </w:rPr>
        <w:t>产量、产值</w:t>
      </w:r>
      <w:r>
        <w:rPr>
          <w:rFonts w:hint="eastAsia" w:ascii="Times New Roman" w:hAnsi="Times New Roman" w:eastAsia="仿宋_GB2312" w:cs="Times New Roman"/>
          <w:b w:val="0"/>
          <w:bCs w:val="0"/>
          <w:sz w:val="32"/>
          <w:szCs w:val="32"/>
          <w:lang w:val="en-US" w:eastAsia="zh-CN"/>
        </w:rPr>
        <w:t>、新增销售收入、利润和税金等）和社会效益（包括带动社会投资、新增就业、单位产值能耗下降等）。对于产业链补短板、国产替代、“卡脖子”等关键核心技术产业化项目，要介绍关键技术指标、技术创新点等。</w:t>
      </w:r>
      <w:r>
        <w:rPr>
          <w:rFonts w:hint="default" w:ascii="Times New Roman" w:hAnsi="Times New Roman" w:eastAsia="仿宋_GB2312" w:cs="Times New Roman"/>
          <w:b w:val="0"/>
          <w:bCs w:val="0"/>
          <w:sz w:val="32"/>
          <w:szCs w:val="32"/>
          <w:lang w:val="en-US" w:eastAsia="zh-CN"/>
        </w:rPr>
        <w:t>项目建设采用</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工艺、装备技术水平等。</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 符合方向性分析。是否符合国家产业发展政策、发展规划和行业准入等条件，是否符合支持方向和申报条件相关要求，是否获得过中省资金支持</w:t>
      </w:r>
      <w:r>
        <w:rPr>
          <w:rFonts w:hint="eastAsia" w:ascii="Times New Roman" w:hAnsi="Times New Roman" w:eastAsia="仿宋_GB2312" w:cs="Times New Roman"/>
          <w:b w:val="0"/>
          <w:bCs w:val="0"/>
          <w:sz w:val="32"/>
          <w:szCs w:val="32"/>
          <w:lang w:val="en-US" w:eastAsia="zh-CN"/>
        </w:rPr>
        <w:t>，是否已申报2022年度省级其他专项资金</w:t>
      </w:r>
      <w:r>
        <w:rPr>
          <w:rFonts w:hint="default" w:ascii="Times New Roman" w:hAnsi="Times New Roman" w:eastAsia="仿宋_GB2312" w:cs="Times New Roman"/>
          <w:b w:val="0"/>
          <w:bCs w:val="0"/>
          <w:sz w:val="32"/>
          <w:szCs w:val="32"/>
          <w:lang w:val="en-US" w:eastAsia="zh-CN"/>
        </w:rPr>
        <w:t>等情况以及项目建设对促进产业结构调整的意义。</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 建设条件落实情况。项目核准（备案）、规划许可证、土地使用权证、环境影响批复（或备案）、节能</w:t>
      </w:r>
      <w:r>
        <w:rPr>
          <w:rFonts w:hint="eastAsia" w:ascii="Times New Roman" w:hAnsi="Times New Roman" w:eastAsia="仿宋_GB2312" w:cs="Times New Roman"/>
          <w:b w:val="0"/>
          <w:bCs w:val="0"/>
          <w:sz w:val="32"/>
          <w:szCs w:val="32"/>
          <w:lang w:val="en-US" w:eastAsia="zh-CN"/>
        </w:rPr>
        <w:t>（或盖有企业公章的能耗说明材料）</w:t>
      </w:r>
      <w:r>
        <w:rPr>
          <w:rFonts w:hint="default" w:ascii="Times New Roman" w:hAnsi="Times New Roman" w:eastAsia="仿宋_GB2312" w:cs="Times New Roman"/>
          <w:b w:val="0"/>
          <w:bCs w:val="0"/>
          <w:sz w:val="32"/>
          <w:szCs w:val="32"/>
          <w:lang w:val="en-US" w:eastAsia="zh-CN"/>
        </w:rPr>
        <w:t>等开工条件落实情况，须附相关文件复印件。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 资金筹措方案。</w:t>
      </w:r>
      <w:r>
        <w:rPr>
          <w:rFonts w:hint="eastAsia" w:ascii="Times New Roman" w:hAnsi="Times New Roman" w:eastAsia="仿宋_GB2312" w:cs="Times New Roman"/>
          <w:b w:val="0"/>
          <w:bCs w:val="0"/>
          <w:sz w:val="32"/>
          <w:szCs w:val="32"/>
          <w:lang w:val="en-US" w:eastAsia="zh-CN"/>
        </w:rPr>
        <w:t>项目资金来源明确，投资结构合理，</w:t>
      </w:r>
      <w:r>
        <w:rPr>
          <w:rFonts w:hint="default" w:ascii="Times New Roman" w:hAnsi="Times New Roman" w:eastAsia="仿宋_GB2312" w:cs="Times New Roman"/>
          <w:b w:val="0"/>
          <w:bCs w:val="0"/>
          <w:sz w:val="32"/>
          <w:szCs w:val="32"/>
          <w:lang w:val="en-US" w:eastAsia="zh-CN"/>
        </w:rPr>
        <w:t>有详细的投资估算及资金筹措方案，明确研发、建设、设备投资估算和流动资金估算等项目投资构成情况，自筹资金数额及落实情况，使用银行贷款数额及落实情况</w:t>
      </w:r>
      <w:r>
        <w:rPr>
          <w:rFonts w:hint="eastAsia"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 项目建设进展情况。包括截至202</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val="en-US" w:eastAsia="zh-CN"/>
        </w:rPr>
        <w:t>月底前项目建设进展情况（指已开工项目在申请资金时的形象进度及已完成投资额），及分年度、季度的主要计划建设内容等。</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 申请贷款贴息的项目。出具与银行签订的中长期贷款合同或承诺、贷款进账单、付息清单，贷款合同应明确贷款用于申报项目建设。申请资本金注入的项目，承担企业已经公司制改制或具备改制条件，且出具股东会同意省</w:t>
      </w:r>
      <w:r>
        <w:rPr>
          <w:rFonts w:hint="eastAsia" w:ascii="Times New Roman" w:hAnsi="Times New Roman" w:eastAsia="仿宋_GB2312" w:cs="Times New Roman"/>
          <w:b w:val="0"/>
          <w:bCs w:val="0"/>
          <w:sz w:val="32"/>
          <w:szCs w:val="32"/>
          <w:lang w:val="en-US" w:eastAsia="zh-CN"/>
        </w:rPr>
        <w:t>级</w:t>
      </w:r>
      <w:r>
        <w:rPr>
          <w:rFonts w:hint="default" w:ascii="Times New Roman" w:hAnsi="Times New Roman" w:eastAsia="仿宋_GB2312" w:cs="Times New Roman"/>
          <w:b w:val="0"/>
          <w:bCs w:val="0"/>
          <w:sz w:val="32"/>
          <w:szCs w:val="32"/>
          <w:lang w:val="en-US" w:eastAsia="zh-CN"/>
        </w:rPr>
        <w:t>产业结构调整引导专项资金（结构调整和优化升级方面）参股投资的决议。</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rPr>
          <w:rFonts w:hint="eastAsia" w:ascii="仿宋_GB2312" w:hAnsi="仿宋_GB2312" w:eastAsia="仿宋_GB2312"/>
          <w:sz w:val="32"/>
          <w:szCs w:val="32"/>
        </w:rPr>
      </w:pPr>
      <w:r>
        <w:rPr>
          <w:rFonts w:hint="default" w:ascii="Times New Roman" w:hAnsi="Times New Roman" w:eastAsia="仿宋_GB2312" w:cs="Times New Roman"/>
          <w:b w:val="0"/>
          <w:bCs w:val="0"/>
          <w:sz w:val="32"/>
          <w:szCs w:val="32"/>
          <w:lang w:val="en-US" w:eastAsia="zh-CN"/>
        </w:rPr>
        <w:t>8. 其他证明项目技术先进</w:t>
      </w:r>
      <w:r>
        <w:rPr>
          <w:rFonts w:hint="eastAsia" w:ascii="Times New Roman" w:hAnsi="Times New Roman" w:eastAsia="仿宋_GB2312" w:cs="Times New Roman"/>
          <w:b w:val="0"/>
          <w:bCs w:val="0"/>
          <w:sz w:val="32"/>
          <w:szCs w:val="32"/>
          <w:lang w:val="en-US" w:eastAsia="zh-CN"/>
        </w:rPr>
        <w:t>的鉴定报告、奖励证书等证明材料（需省部级及以上有关部门出具）或国家发明专利证书</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以及</w:t>
      </w:r>
      <w:r>
        <w:rPr>
          <w:rFonts w:hint="default" w:ascii="Times New Roman" w:hAnsi="Times New Roman" w:eastAsia="仿宋_GB2312" w:cs="Times New Roman"/>
          <w:b w:val="0"/>
          <w:bCs w:val="0"/>
          <w:sz w:val="32"/>
          <w:szCs w:val="32"/>
          <w:lang w:val="en-US" w:eastAsia="zh-CN"/>
        </w:rPr>
        <w:t>市场前景好</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产业化带动作用强的相关材料。</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9. 资金申请报告封皮包含：申报年度专项资金名称、申报方向、企业名称、项目名称、项目建设地址（×市×县）、项目联系人（含电话）、编制单位、编制时间。资金申请报告</w:t>
      </w:r>
      <w:r>
        <w:rPr>
          <w:rFonts w:hint="eastAsia" w:ascii="Times New Roman" w:hAnsi="Times New Roman" w:eastAsia="仿宋_GB2312" w:cs="Times New Roman"/>
          <w:b w:val="0"/>
          <w:bCs w:val="0"/>
          <w:sz w:val="32"/>
          <w:szCs w:val="32"/>
          <w:lang w:val="en-US" w:eastAsia="zh-CN"/>
        </w:rPr>
        <w:t>前两</w:t>
      </w:r>
      <w:r>
        <w:rPr>
          <w:rFonts w:hint="default" w:ascii="Times New Roman" w:hAnsi="Times New Roman" w:eastAsia="仿宋_GB2312" w:cs="Times New Roman"/>
          <w:b w:val="0"/>
          <w:bCs w:val="0"/>
          <w:sz w:val="32"/>
          <w:szCs w:val="32"/>
          <w:lang w:val="en-US" w:eastAsia="zh-CN"/>
        </w:rPr>
        <w:t>页附编制单位资质</w:t>
      </w:r>
      <w:r>
        <w:rPr>
          <w:rFonts w:hint="eastAsia" w:ascii="Times New Roman" w:hAnsi="Times New Roman" w:eastAsia="仿宋_GB2312" w:cs="Times New Roman"/>
          <w:b w:val="0"/>
          <w:bCs w:val="0"/>
          <w:sz w:val="32"/>
          <w:szCs w:val="32"/>
          <w:lang w:val="en-US" w:eastAsia="zh-CN"/>
        </w:rPr>
        <w:t>、营业执照</w:t>
      </w:r>
      <w:r>
        <w:rPr>
          <w:rFonts w:hint="default" w:ascii="Times New Roman" w:hAnsi="Times New Roman" w:eastAsia="仿宋_GB2312" w:cs="Times New Roman"/>
          <w:b w:val="0"/>
          <w:bCs w:val="0"/>
          <w:sz w:val="32"/>
          <w:szCs w:val="32"/>
          <w:lang w:val="en-US" w:eastAsia="zh-CN"/>
        </w:rPr>
        <w:t>并盖章，末页附</w:t>
      </w:r>
      <w:r>
        <w:rPr>
          <w:rFonts w:hint="eastAsia" w:ascii="Times New Roman" w:hAnsi="Times New Roman" w:eastAsia="仿宋_GB2312" w:cs="Times New Roman"/>
          <w:b w:val="0"/>
          <w:bCs w:val="0"/>
          <w:sz w:val="32"/>
          <w:szCs w:val="32"/>
          <w:lang w:val="en-US" w:eastAsia="zh-CN"/>
        </w:rPr>
        <w:t>企业</w:t>
      </w:r>
      <w:r>
        <w:rPr>
          <w:rFonts w:hint="default" w:ascii="Times New Roman" w:hAnsi="Times New Roman" w:eastAsia="仿宋_GB2312" w:cs="Times New Roman"/>
          <w:b w:val="0"/>
          <w:bCs w:val="0"/>
          <w:sz w:val="32"/>
          <w:szCs w:val="32"/>
          <w:lang w:val="en-US" w:eastAsia="zh-CN"/>
        </w:rPr>
        <w:t>对相关文件真实性负责的声明。</w:t>
      </w:r>
      <w:r>
        <w:rPr>
          <w:rFonts w:hint="eastAsia" w:ascii="Times New Roman" w:hAnsi="Times New Roman" w:eastAsia="仿宋_GB2312" w:cs="Times New Roman"/>
          <w:b w:val="0"/>
          <w:bCs w:val="0"/>
          <w:sz w:val="32"/>
          <w:szCs w:val="32"/>
          <w:lang w:val="en-US" w:eastAsia="zh-CN"/>
        </w:rPr>
        <w:t>资金申请报告按照申报资料顺序编制目录和页码，双面胶印简装，书脊处标明“</w:t>
      </w:r>
      <w:r>
        <w:rPr>
          <w:rFonts w:hint="eastAsia" w:ascii="宋体" w:hAnsi="宋体" w:eastAsia="宋体" w:cs="宋体"/>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市-</w:t>
      </w:r>
      <w:r>
        <w:rPr>
          <w:rFonts w:hint="eastAsia" w:ascii="宋体" w:hAnsi="宋体" w:eastAsia="宋体" w:cs="宋体"/>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企业</w:t>
      </w:r>
      <w:r>
        <w:rPr>
          <w:rFonts w:hint="eastAsia" w:ascii="宋体" w:hAnsi="宋体" w:eastAsia="宋体" w:cs="宋体"/>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项目”。</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4800" w:firstLineChars="1500"/>
        <w:textAlignment w:val="auto"/>
        <w:outlineLvl w:val="9"/>
        <w:rPr>
          <w:rFonts w:hint="default" w:ascii="Times New Roman" w:hAnsi="Times New Roman" w:eastAsia="仿宋_GB2312" w:cs="Times New Roman"/>
          <w:sz w:val="32"/>
          <w:szCs w:val="32"/>
          <w:lang w:val="en-US" w:eastAsia="zh-CN"/>
        </w:rPr>
      </w:pPr>
    </w:p>
    <w:sectPr>
      <w:footerReference r:id="rId3" w:type="default"/>
      <w:pgSz w:w="11906" w:h="16838"/>
      <w:pgMar w:top="1984" w:right="1531" w:bottom="1701" w:left="1587" w:header="851" w:footer="992" w:gutter="0"/>
      <w:paperSrc/>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t>- 1 -</w:t>
                          </w:r>
                          <w:r>
                            <w:rPr>
                              <w:rFonts w:hint="eastAsia" w:ascii="宋体" w:hAnsi="宋体" w:eastAsia="宋体"/>
                              <w:sz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t>- 1 -</w:t>
                    </w:r>
                    <w:r>
                      <w:rPr>
                        <w:rFonts w:hint="eastAsia" w:ascii="宋体" w:hAnsi="宋体" w:eastAsia="宋体"/>
                        <w:sz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93675" cy="1289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3675" cy="128905"/>
                      </a:xfrm>
                      <a:prstGeom prst="rect">
                        <a:avLst/>
                      </a:prstGeom>
                      <a:noFill/>
                      <a:ln>
                        <a:noFill/>
                      </a:ln>
                    </wps:spPr>
                    <wps:txbx>
                      <w:txbxContent>
                        <w:p>
                          <w:pPr>
                            <w:pStyle w:val="4"/>
                            <w:rPr>
                              <w:rFonts w:hint="eastAsia" w:eastAsia="宋体"/>
                              <w:lang w:eastAsia="zh-CN"/>
                            </w:rPr>
                          </w:pP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0.05pt;height:10.15pt;width:15.25pt;mso-position-horizontal:center;mso-position-horizontal-relative:margin;z-index:251659264;mso-width-relative:page;mso-height-relative:page;" filled="f" stroked="f" coordsize="21600,21600" o:gfxdata="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S/lXtMAAAADAQAADwAAAAAAAAABACAA&#10;AAAiAAAAZHJzL2Rvd25yZXYueG1sUEsBAhQAFAAAAAgAh07iQEWtkqzZAQAApAMAAA4AAAAAAAAA&#10;AQAgAAAAIgEAAGRycy9lMm9Eb2MueG1sUEsFBgAAAAAGAAYAWQEAAG0FAAAAAA==&#10;">
              <v:fill on="f" focussize="0,0"/>
              <v:stroke on="f"/>
              <v:imagedata o:title=""/>
              <o:lock v:ext="edit" aspectratio="f"/>
              <v:textbox inset="0mm,0mm,0mm,0mm">
                <w:txbxContent>
                  <w:p>
                    <w:pPr>
                      <w:pStyle w:val="4"/>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3F950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paragraph" w:styleId="2">
    <w:name w:val="heading 1"/>
    <w:basedOn w:val="1"/>
    <w:next w:val="1"/>
    <w:uiPriority w:val="0"/>
    <w:pPr>
      <w:spacing w:before="0" w:beforeLines="0" w:beforeAutospacing="0" w:after="0" w:afterLines="0" w:afterAutospacing="0"/>
      <w:jc w:val="left"/>
      <w:outlineLvl w:val="0"/>
    </w:pPr>
    <w:rPr>
      <w:rFonts w:hint="eastAsia" w:ascii="宋体" w:hAnsi="宋体" w:eastAsia="宋体" w:cs="宋体"/>
      <w:b/>
      <w:kern w:val="44"/>
      <w:sz w:val="48"/>
      <w:szCs w:val="48"/>
      <w:lang w:val="en-US" w:eastAsia="zh-CN"/>
    </w:rPr>
  </w:style>
  <w:style w:type="paragraph" w:styleId="3">
    <w:name w:val="heading 3"/>
    <w:basedOn w:val="1"/>
    <w:next w:val="1"/>
    <w:uiPriority w:val="0"/>
    <w:pPr>
      <w:spacing w:before="0" w:beforeLines="0" w:beforeAutospacing="0" w:after="0" w:afterLines="0" w:afterAutospacing="0"/>
      <w:jc w:val="left"/>
      <w:outlineLvl w:val="2"/>
    </w:pPr>
    <w:rPr>
      <w:rFonts w:hint="eastAsia" w:ascii="宋体" w:hAnsi="宋体" w:eastAsia="宋体" w:cs="宋体"/>
      <w:b/>
      <w:kern w:val="0"/>
      <w:sz w:val="27"/>
      <w:szCs w:val="27"/>
      <w:lang w:val="en-US" w:eastAsia="zh-CN"/>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 w:type="paragraph" w:customStyle="1" w:styleId="9">
    <w:name w:val="Normal (Web)"/>
    <w:basedOn w:val="1"/>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2019-10-31T09:09:20Z</dcterms:created>
  <dc:creator>wang</dc:creator>
  <cp:lastModifiedBy>许文宇</cp:lastModifiedBy>
  <cp:lastPrinted>2021-10-19T03:34:11Z</cp:lastPrinted>
  <dcterms:modified xsi:type="dcterms:W3CDTF">2021-10-26T03:25:00Z</dcterms:modified>
  <dc:title>tianjian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DA86A17E7ADC4B4F88B6550A77CCF06A</vt:lpwstr>
  </property>
</Properties>
</file>