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国家发展改革委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  <w:t>经济运行调节局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>（单位盖章）</w:t>
      </w:r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</w:rPr>
        <w:t>国家发展改革委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lang w:eastAsia="zh-CN"/>
        </w:rPr>
        <w:t>经济运行调节局</w:t>
      </w:r>
    </w:p>
    <w:p>
      <w:pPr>
        <w:snapToGrid w:val="0"/>
        <w:spacing w:line="360" w:lineRule="auto"/>
        <w:jc w:val="center"/>
      </w:pPr>
      <w:r>
        <w:rPr>
          <w:rFonts w:hint="default" w:ascii="Times New Roman" w:hAnsi="Times New Roman" w:eastAsia="方正仿宋_GBK" w:cs="Times New Roman"/>
          <w:sz w:val="28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28"/>
          <w:lang w:val="en-US" w:eastAsia="zh-CN"/>
        </w:rPr>
        <w:t>4</w:t>
      </w:r>
      <w:r>
        <w:rPr>
          <w:rFonts w:eastAsia="方正仿宋_GBK"/>
          <w:sz w:val="28"/>
        </w:rPr>
        <w:t>年  月</w:t>
      </w: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5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31"/>
        <w:gridCol w:w="986"/>
        <w:gridCol w:w="2074"/>
        <w:gridCol w:w="1895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31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7538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31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7538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31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7538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31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931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16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3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93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1652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31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31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1652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31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7538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  <w:jc w:val="center"/>
        </w:trPr>
        <w:tc>
          <w:tcPr>
            <w:tcW w:w="9269" w:type="dxa"/>
            <w:gridSpan w:val="6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40" w:right="1803" w:bottom="1440" w:left="1803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5"/>
        <w:tblW w:w="94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1" w:type="dxa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进度计划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 w:firstLine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完成日期和预期成果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完成日期：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>年内提交研究成果，最</w:t>
            </w:r>
            <w:r>
              <w:rPr>
                <w:rFonts w:hint="eastAsia" w:eastAsia="方正仿宋_GBK"/>
                <w:sz w:val="28"/>
                <w:szCs w:val="22"/>
                <w:lang w:eastAsia="zh-CN"/>
              </w:rPr>
              <w:t>迟不晚</w:t>
            </w:r>
            <w:r>
              <w:rPr>
                <w:rFonts w:hint="eastAsia" w:eastAsia="方正仿宋_GBK"/>
                <w:sz w:val="28"/>
                <w:szCs w:val="22"/>
              </w:rPr>
              <w:t>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4</w:t>
            </w:r>
            <w:r>
              <w:rPr>
                <w:rFonts w:hint="eastAsia" w:eastAsia="方正仿宋_GBK"/>
                <w:sz w:val="28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eastAsia" w:eastAsia="方正仿宋_GBK"/>
                <w:sz w:val="28"/>
                <w:szCs w:val="22"/>
              </w:rPr>
              <w:t>日提交最终成果。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提交成果方式(统一要求)：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eastAsia" w:eastAsia="方正仿宋_GBK"/>
                <w:sz w:val="28"/>
              </w:rPr>
              <w:t>研究报告全本：纸质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研究报告简写本：纸质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成果质量保障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进行中期考核，提交中期研究成果，确保课题研究达到预期目标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>
            <w:pPr>
              <w:pStyle w:val="2"/>
              <w:rPr>
                <w:rFonts w:hint="eastAsia" w:eastAsia="方正仿宋_GBK"/>
                <w:sz w:val="28"/>
              </w:rPr>
            </w:pPr>
          </w:p>
          <w:p>
            <w:pPr>
              <w:snapToGrid w:val="0"/>
              <w:spacing w:before="120" w:line="360" w:lineRule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五、经费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预算支付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</w:t>
            </w:r>
          </w:p>
          <w:p>
            <w:pPr>
              <w:pStyle w:val="2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</w:t>
            </w:r>
            <w:r>
              <w:rPr>
                <w:rFonts w:hint="eastAsia" w:eastAsia="方正仿宋_GBK"/>
                <w:sz w:val="28"/>
                <w:lang w:eastAsia="zh-CN"/>
              </w:rPr>
              <w:t>课题</w:t>
            </w:r>
            <w:r>
              <w:rPr>
                <w:rFonts w:eastAsia="方正仿宋_GBK"/>
                <w:sz w:val="28"/>
              </w:rPr>
              <w:t>专项经费拨款额</w:t>
            </w:r>
            <w:r>
              <w:rPr>
                <w:rFonts w:hint="eastAsia" w:eastAsia="方正仿宋_GBK"/>
                <w:sz w:val="28"/>
                <w:lang w:eastAsia="zh-CN"/>
              </w:rPr>
              <w:t>一次性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100%</w:t>
            </w:r>
            <w:r>
              <w:rPr>
                <w:rFonts w:eastAsia="方正仿宋_GBK"/>
                <w:sz w:val="28"/>
              </w:rPr>
              <w:t>支付</w:t>
            </w:r>
          </w:p>
          <w:p>
            <w:pPr>
              <w:pStyle w:val="2"/>
              <w:rPr>
                <w:rFonts w:eastAsia="方正仿宋_GBK"/>
                <w:sz w:val="28"/>
              </w:rPr>
            </w:pPr>
          </w:p>
        </w:tc>
      </w:tr>
    </w:tbl>
    <w:p>
      <w:pPr>
        <w:snapToGrid w:val="0"/>
        <w:spacing w:line="360" w:lineRule="auto"/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510"/>
        <w:gridCol w:w="2157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60" w:type="dxa"/>
            <w:gridSpan w:val="4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六、项目负责人及主要参加人员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_GBK" w:cs="Times New Roman"/>
          <w:caps w:val="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fci wne:fciName="FileOpen" wne:swArg="0000"/>
    </wne:keymap>
    <wne:keymap wne:kcmPrimary="0642">
      <wne:fci wne:fciName="FileNew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zFiZjE2ZGExYjRmNjgwMDViOTY5ZDQ0YTQ5MDEifQ=="/>
  </w:docVars>
  <w:rsids>
    <w:rsidRoot w:val="00000000"/>
    <w:rsid w:val="068B4DA5"/>
    <w:rsid w:val="0F926E96"/>
    <w:rsid w:val="13970403"/>
    <w:rsid w:val="14D17816"/>
    <w:rsid w:val="159621B3"/>
    <w:rsid w:val="16D159E2"/>
    <w:rsid w:val="189C5E24"/>
    <w:rsid w:val="1A643844"/>
    <w:rsid w:val="1FB713CF"/>
    <w:rsid w:val="225F1EEF"/>
    <w:rsid w:val="2AE13E16"/>
    <w:rsid w:val="2BFB47A8"/>
    <w:rsid w:val="37D83F6C"/>
    <w:rsid w:val="37DFB0F2"/>
    <w:rsid w:val="394CE13A"/>
    <w:rsid w:val="3CEB1804"/>
    <w:rsid w:val="3EEFBD18"/>
    <w:rsid w:val="3F266C94"/>
    <w:rsid w:val="44BF67E2"/>
    <w:rsid w:val="48A231C3"/>
    <w:rsid w:val="49E4796C"/>
    <w:rsid w:val="4F5FBF23"/>
    <w:rsid w:val="514575C9"/>
    <w:rsid w:val="52D1331E"/>
    <w:rsid w:val="5900165B"/>
    <w:rsid w:val="5DB7421C"/>
    <w:rsid w:val="5EBA2933"/>
    <w:rsid w:val="5FFECA23"/>
    <w:rsid w:val="64AE0D5C"/>
    <w:rsid w:val="65F1773F"/>
    <w:rsid w:val="697A677E"/>
    <w:rsid w:val="69DA33C0"/>
    <w:rsid w:val="6BFFBE52"/>
    <w:rsid w:val="75FF2BD5"/>
    <w:rsid w:val="78C94880"/>
    <w:rsid w:val="7BDE9B29"/>
    <w:rsid w:val="7BFF2FEF"/>
    <w:rsid w:val="7D7F8F25"/>
    <w:rsid w:val="7E7F108B"/>
    <w:rsid w:val="7F733C2F"/>
    <w:rsid w:val="7F973B9E"/>
    <w:rsid w:val="7FDE8741"/>
    <w:rsid w:val="9B7F4E5F"/>
    <w:rsid w:val="A7ED944C"/>
    <w:rsid w:val="AD01C08B"/>
    <w:rsid w:val="BFD601B9"/>
    <w:rsid w:val="C5F124C1"/>
    <w:rsid w:val="CB7779FB"/>
    <w:rsid w:val="DD7F613F"/>
    <w:rsid w:val="DF6F9D9D"/>
    <w:rsid w:val="DF7B0476"/>
    <w:rsid w:val="EFD75A01"/>
    <w:rsid w:val="EFDAE2F7"/>
    <w:rsid w:val="F7F56630"/>
    <w:rsid w:val="FBF4221C"/>
    <w:rsid w:val="FBFB4354"/>
    <w:rsid w:val="FD3D193B"/>
    <w:rsid w:val="FDAF944A"/>
    <w:rsid w:val="FF7B811B"/>
    <w:rsid w:val="FFEB569C"/>
    <w:rsid w:val="FF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2019-11-06T22:55:00Z</dcterms:created>
  <dc:creator>wpsgch</dc:creator>
  <cp:lastModifiedBy>卓天网络</cp:lastModifiedBy>
  <cp:lastPrinted>2024-04-24T03:39:00Z</cp:lastPrinted>
  <dcterms:modified xsi:type="dcterms:W3CDTF">2024-05-08T10:05:18Z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8630DE6413494587A883BFDA4265A8DC_13</vt:lpwstr>
  </property>
</Properties>
</file>