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28F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70" w:lineRule="atLeast"/>
        <w:ind w:left="0" w:right="0" w:firstLine="0"/>
        <w:jc w:val="both"/>
        <w:rPr>
          <w:rFonts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附件3</w:t>
      </w:r>
    </w:p>
    <w:p w14:paraId="0D4C0F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65" w:beforeAutospacing="0" w:after="0" w:afterAutospacing="0" w:line="420" w:lineRule="atLeast"/>
        <w:ind w:left="0" w:right="0" w:firstLine="0"/>
        <w:jc w:val="center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2B2B2B"/>
          <w:spacing w:val="0"/>
          <w:sz w:val="43"/>
          <w:szCs w:val="43"/>
          <w:bdr w:val="none" w:color="auto" w:sz="0" w:space="0"/>
          <w:shd w:val="clear" w:fill="FFFFFF"/>
        </w:rPr>
        <w:t>陕西省工业和信息化领域投诉</w:t>
      </w: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sz w:val="43"/>
          <w:szCs w:val="43"/>
          <w:bdr w:val="none" w:color="auto" w:sz="0" w:space="0"/>
          <w:shd w:val="clear" w:fill="FFFFFF"/>
        </w:rPr>
        <w:t>案件须知</w:t>
      </w:r>
    </w:p>
    <w:p w14:paraId="6FC796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0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3DB3A9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一、投诉人提起投诉应当符合下列条件：</w:t>
      </w:r>
    </w:p>
    <w:p w14:paraId="18E16A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（一）投诉人是参与所投诉招投标活动的投标人或其他利害关系人。</w:t>
      </w:r>
    </w:p>
    <w:p w14:paraId="47265A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（二）投诉人提起投诉，应当首先向招标人或招标代理机构提出质疑。</w:t>
      </w:r>
    </w:p>
    <w:p w14:paraId="1BD99D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（三）投诉人提起投诉应当采取书面形式。</w:t>
      </w:r>
    </w:p>
    <w:p w14:paraId="68C6D6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投诉人投诉，可直接向陕西省工业和信息化厅提交投诉书。</w:t>
      </w:r>
    </w:p>
    <w:p w14:paraId="20D471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投诉书应当包括下列主要内容：</w:t>
      </w:r>
    </w:p>
    <w:p w14:paraId="5BC35A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1、投诉人和被投诉人的名称、住所、联系方式；</w:t>
      </w:r>
    </w:p>
    <w:p w14:paraId="14529C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2、投诉事项及请求；</w:t>
      </w:r>
    </w:p>
    <w:p w14:paraId="3C568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3、事实及理由；</w:t>
      </w:r>
    </w:p>
    <w:p w14:paraId="063ADE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4、质疑和质疑答复情况；</w:t>
      </w:r>
    </w:p>
    <w:p w14:paraId="4E92D3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5、相关证明材料。</w:t>
      </w:r>
    </w:p>
    <w:p w14:paraId="7F77DF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（四）未超过投诉期限：</w:t>
      </w:r>
    </w:p>
    <w:p w14:paraId="790BEC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对招标人、招标代理机构的质疑答复不满意，或者招标人、招标代理机构未在规定期限内作出答复的，投诉人可以在收到答复或答复期满之日起10日内向陕西省工业和信息化厅提起投诉。</w:t>
      </w:r>
    </w:p>
    <w:p w14:paraId="6C2E8E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（五）投诉事项未经其他行政监督部门受理。</w:t>
      </w:r>
    </w:p>
    <w:p w14:paraId="2E6DA5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二、投诉人不得进行恶意投诉。</w:t>
      </w:r>
    </w:p>
    <w:p w14:paraId="1D677C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有下列情形之一的，将其列入不良行为记录名单，在陕西省工业和信息化厅指定的网站公布：</w:t>
      </w:r>
    </w:p>
    <w:p w14:paraId="0E3348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（一）一年内二次以上投诉均查无实据的；</w:t>
      </w:r>
    </w:p>
    <w:p w14:paraId="38B44A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（二）捏造事实或者提供虚假投诉书的。</w:t>
      </w:r>
    </w:p>
    <w:p w14:paraId="310453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三、纸质资料提交</w:t>
      </w:r>
    </w:p>
    <w:p w14:paraId="7CD58B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default" w:ascii="等线" w:hAnsi="等线" w:eastAsia="等线" w:cs="等线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具体地址：省政府前大楼5-121</w:t>
      </w:r>
      <w:r>
        <w:rPr>
          <w:rFonts w:ascii="Calibri" w:hAnsi="Calibri" w:eastAsia="等线" w:cs="Calibri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1"/>
          <w:szCs w:val="31"/>
          <w:bdr w:val="none" w:color="auto" w:sz="0" w:space="0"/>
          <w:shd w:val="clear" w:fill="FFFFFF"/>
        </w:rPr>
        <w:t>电话：63915650。</w:t>
      </w:r>
    </w:p>
    <w:p w14:paraId="474FD3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7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2024-12-31T08:17:04Z</dcterms:created>
  <dc:creator>Administrator</dc:creator>
  <cp:lastModifiedBy>卓天网络</cp:lastModifiedBy>
  <dcterms:modified xsi:type="dcterms:W3CDTF">2024-12-31T08:17:13Z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eyJoZGlkIjoiNGRmZDIxNzU2NTMzMzAwY2FjZmRkNzk2OWMyMTMzOTEiLCJ1c2VySWQiOiIyMzYzNDE3MTEifQ==</vt:lpwstr>
  </property>
  <property fmtid="{D5CDD505-2E9C-101B-9397-08002B2CF9AE}" pid="4" name="ICV">
    <vt:lpwstr>6E6BE8BE1D614C3B816CD01539501B1D_12</vt:lpwstr>
  </property>
</Properties>
</file>