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left"/>
        <w:rPr>
          <w:rFonts w:hint="eastAsia" w:ascii="黑体" w:hAnsi="黑体" w:eastAsia="黑体" w:cs="黑体"/>
          <w:sz w:val="32"/>
          <w:szCs w:val="32"/>
          <w:lang w:eastAsia="zh-CN"/>
        </w:rPr>
      </w:pP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第三届工业</w:t>
      </w:r>
      <w:r>
        <w:rPr>
          <w:rFonts w:hint="eastAsia" w:ascii="方正小标宋简体" w:eastAsia="方正小标宋简体"/>
          <w:sz w:val="44"/>
          <w:szCs w:val="44"/>
        </w:rPr>
        <w:t>题材</w:t>
      </w:r>
      <w:r>
        <w:rPr>
          <w:rFonts w:hint="eastAsia" w:ascii="方正小标宋简体" w:eastAsia="方正小标宋简体"/>
          <w:sz w:val="44"/>
          <w:szCs w:val="44"/>
          <w:lang w:eastAsia="zh-CN"/>
        </w:rPr>
        <w:t>电影</w:t>
      </w:r>
      <w:r>
        <w:rPr>
          <w:rFonts w:hint="eastAsia" w:ascii="方正小标宋简体" w:eastAsia="方正小标宋简体"/>
          <w:sz w:val="44"/>
          <w:szCs w:val="44"/>
        </w:rPr>
        <w:t>故事征集活动</w:t>
      </w:r>
      <w:r>
        <w:rPr>
          <w:rFonts w:hint="eastAsia" w:ascii="方正小标宋简体" w:eastAsia="方正小标宋简体"/>
          <w:sz w:val="44"/>
          <w:szCs w:val="44"/>
          <w:lang w:eastAsia="zh-CN"/>
        </w:rPr>
        <w:t>方案</w:t>
      </w:r>
    </w:p>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党的二十大报告提出，要</w:t>
      </w:r>
      <w:r>
        <w:rPr>
          <w:rFonts w:hint="eastAsia" w:ascii="仿宋" w:hAnsi="仿宋" w:eastAsia="仿宋" w:cs="仿宋"/>
          <w:sz w:val="32"/>
          <w:szCs w:val="32"/>
        </w:rPr>
        <w:t>繁荣发展文化事业和文化产业。坚持以人民为中心的创作导向，推出更多增强人民精神力量的优秀作品，培育造就大批德艺双馨的文学艺术家和规模宏大的文化文艺人才队伍。</w:t>
      </w:r>
      <w:r>
        <w:rPr>
          <w:rFonts w:hint="eastAsia" w:ascii="仿宋" w:hAnsi="仿宋" w:eastAsia="仿宋" w:cs="仿宋"/>
          <w:sz w:val="32"/>
          <w:szCs w:val="32"/>
          <w:lang w:eastAsia="zh-CN"/>
        </w:rPr>
        <w:t>为深入学习贯彻习近平新时代中国特色社会主义思想和党的二十大精神，进一步加强工业文化建设，在新时代背景下，工业和信息化部工业文化发展中心决定延续首届和第二届工业题材电影故事征集活动的宗旨和精神，举办第三届工业题材电影故事征集活动。</w:t>
      </w:r>
    </w:p>
    <w:p>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活动背景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的二十大报告为我国工业发展和文化建设相关工作提供了指引方向，强调要增强文化自信，围绕举旗帜、聚民心、育新人、兴文化、展形象建设社会主义文化强国。工业作为国家经济发展的核心支柱，其背后蕴含的文化价值和精神力量是中华民族伟大复兴的重要支撑。</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工业领域的每一次突破、每一个创新，都凝聚着无数工业人的心血与智慧。从传统制造业的转型升级到新兴高科技产业的蓬勃发展，从工业技术的攻坚克难到工业与社会协调发展的积极探索，优秀的工业题材影视作品是展现这些</w:t>
      </w:r>
      <w:r>
        <w:rPr>
          <w:rFonts w:hint="eastAsia" w:ascii="仿宋" w:hAnsi="仿宋" w:eastAsia="仿宋" w:cs="仿宋"/>
          <w:sz w:val="32"/>
          <w:szCs w:val="32"/>
          <w:lang w:eastAsia="zh-CN"/>
        </w:rPr>
        <w:t>历程</w:t>
      </w:r>
      <w:r>
        <w:rPr>
          <w:rFonts w:hint="eastAsia" w:ascii="仿宋" w:hAnsi="仿宋" w:eastAsia="仿宋" w:cs="仿宋"/>
          <w:sz w:val="32"/>
          <w:szCs w:val="32"/>
        </w:rPr>
        <w:t>的重要窗口</w:t>
      </w:r>
      <w:r>
        <w:rPr>
          <w:rFonts w:hint="eastAsia" w:ascii="仿宋" w:hAnsi="仿宋" w:eastAsia="仿宋" w:cs="仿宋"/>
          <w:sz w:val="32"/>
          <w:szCs w:val="32"/>
          <w:lang w:eastAsia="zh-CN"/>
        </w:rPr>
        <w:t>之一。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三届工业题材电影故事征集活动旨在鼓励全社会参与挖掘工业发展中的珍贵故事，展现中国工业在为国家建设、为人民幸福所做出的卓越贡献，弘扬工业领域中的拼搏与创新精神，坚定我国建设工业强国和制造强国的信念，为文化强国建设添砖加瓦，引导创作出富有内涵和感染力的工业题材影视作品。</w:t>
      </w:r>
    </w:p>
    <w:p>
      <w:pPr>
        <w:pStyle w:val="4"/>
        <w:numPr>
          <w:ilvl w:val="0"/>
          <w:numId w:val="0"/>
        </w:numPr>
        <w:ind w:left="640" w:left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二、举办单位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主办单位：工业和信息化部工业文化发展中心</w:t>
      </w:r>
    </w:p>
    <w:p>
      <w:pPr>
        <w:numPr>
          <w:ilvl w:val="0"/>
          <w:numId w:val="0"/>
        </w:num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三、活动主题</w:t>
      </w:r>
    </w:p>
    <w:p>
      <w:pPr>
        <w:numPr>
          <w:ilvl w:val="0"/>
          <w:numId w:val="0"/>
        </w:numPr>
        <w:ind w:firstLine="642"/>
        <w:rPr>
          <w:rFonts w:hint="eastAsia" w:ascii="仿宋_GB2312" w:eastAsia="仿宋_GB2312"/>
          <w:sz w:val="32"/>
          <w:szCs w:val="32"/>
          <w:lang w:val="en-US" w:eastAsia="zh-CN"/>
        </w:rPr>
      </w:pPr>
      <w:r>
        <w:rPr>
          <w:rFonts w:hint="eastAsia" w:ascii="仿宋_GB2312" w:eastAsia="仿宋_GB2312"/>
          <w:sz w:val="32"/>
          <w:szCs w:val="32"/>
          <w:lang w:val="en-US" w:eastAsia="zh-CN"/>
        </w:rPr>
        <w:t>工业故事魅力风采</w:t>
      </w:r>
    </w:p>
    <w:p>
      <w:pPr>
        <w:numPr>
          <w:ilvl w:val="0"/>
          <w:numId w:val="0"/>
        </w:numPr>
        <w:ind w:firstLine="642"/>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四、征集内容</w:t>
      </w:r>
    </w:p>
    <w:p>
      <w:pPr>
        <w:ind w:firstLine="640" w:firstLineChars="200"/>
        <w:rPr>
          <w:rFonts w:hint="eastAsia" w:ascii="仿宋_GB2312" w:eastAsia="仿宋_GB2312"/>
          <w:sz w:val="32"/>
          <w:szCs w:val="32"/>
        </w:rPr>
      </w:pPr>
      <w:r>
        <w:rPr>
          <w:rFonts w:hint="eastAsia" w:ascii="仿宋_GB2312" w:eastAsia="仿宋_GB2312"/>
          <w:sz w:val="32"/>
          <w:szCs w:val="32"/>
        </w:rPr>
        <w:t>作品要求主题鲜明，故事性强</w:t>
      </w:r>
      <w:r>
        <w:rPr>
          <w:rFonts w:hint="eastAsia" w:ascii="仿宋_GB2312" w:eastAsia="仿宋_GB2312"/>
          <w:sz w:val="32"/>
          <w:szCs w:val="32"/>
          <w:lang w:val="en-US" w:eastAsia="zh-CN"/>
        </w:rPr>
        <w:t>。</w:t>
      </w:r>
      <w:r>
        <w:rPr>
          <w:rFonts w:hint="eastAsia" w:ascii="仿宋_GB2312" w:eastAsia="仿宋_GB2312"/>
          <w:sz w:val="32"/>
          <w:szCs w:val="32"/>
        </w:rPr>
        <w:t>征集故事类型不限，共四个方向的故事征集：</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1.围绕</w:t>
      </w:r>
      <w:r>
        <w:rPr>
          <w:rFonts w:hint="eastAsia" w:ascii="仿宋_GB2312" w:eastAsia="仿宋_GB2312"/>
          <w:sz w:val="32"/>
          <w:szCs w:val="32"/>
          <w:lang w:eastAsia="zh-CN"/>
        </w:rPr>
        <w:t>工业领域中新兴产业的崛起历程，如人工智能、量子科技、生物技术等新兴工业领域的创新故事。通过这些故事展现新时代工业发展的新趋势、新机遇，展现我国在前沿工业领域的探索与突破。故事从小人物小角度切入，以小见大，展现大时代背景下工业发展的宏大主题。</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展现工业文化的跨界融合，工业与其他领域（如艺术、设计、教育、娱乐等）的跨界合作、创新融合的故事。旨在通过故事展现工业文化的多样性和包容性，以及它在推动社会创新、提升生活品质方面的积极作用。</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讲述</w:t>
      </w:r>
      <w:r>
        <w:rPr>
          <w:rFonts w:hint="eastAsia" w:ascii="仿宋_GB2312" w:eastAsia="仿宋_GB2312"/>
          <w:sz w:val="32"/>
          <w:szCs w:val="32"/>
        </w:rPr>
        <w:t>工业文化传承的故事。</w:t>
      </w:r>
      <w:r>
        <w:rPr>
          <w:rFonts w:hint="eastAsia" w:ascii="仿宋_GB2312" w:eastAsia="仿宋_GB2312"/>
          <w:sz w:val="32"/>
          <w:szCs w:val="32"/>
          <w:lang w:eastAsia="zh-CN"/>
        </w:rPr>
        <w:t>例如</w:t>
      </w:r>
      <w:r>
        <w:rPr>
          <w:rFonts w:hint="eastAsia" w:ascii="仿宋_GB2312" w:eastAsia="仿宋_GB2312"/>
          <w:sz w:val="32"/>
          <w:szCs w:val="32"/>
        </w:rPr>
        <w:t>工匠精神的传承与发扬、企业家的创业历程与家国情怀、工业遗产的保护与活化利用等，旨在通过具体事例展现中国工业人的坚韧不拔、勇于担当的精神风貌。</w:t>
      </w:r>
    </w:p>
    <w:p>
      <w:pPr>
        <w:ind w:firstLine="640" w:firstLineChars="200"/>
        <w:rPr>
          <w:rFonts w:hint="eastAsia" w:ascii="黑体" w:hAnsi="黑体" w:eastAsia="黑体" w:cs="黑体"/>
          <w:kern w:val="2"/>
          <w:sz w:val="32"/>
          <w:szCs w:val="32"/>
          <w:lang w:val="en-US" w:eastAsia="zh-CN" w:bidi="ar-SA"/>
        </w:rPr>
      </w:pPr>
      <w:r>
        <w:rPr>
          <w:rFonts w:hint="eastAsia" w:ascii="仿宋_GB2312" w:eastAsia="仿宋_GB2312"/>
          <w:sz w:val="32"/>
          <w:szCs w:val="32"/>
          <w:lang w:val="en-US" w:eastAsia="zh-CN"/>
        </w:rPr>
        <w:t>4.</w:t>
      </w:r>
      <w:r>
        <w:rPr>
          <w:rFonts w:hint="eastAsia" w:ascii="仿宋_GB2312" w:eastAsia="仿宋_GB2312"/>
          <w:sz w:val="32"/>
          <w:szCs w:val="32"/>
          <w:lang w:eastAsia="zh-CN"/>
        </w:rPr>
        <w:t>讲述工业发展中的社会责任，讲述工业企业或工业人在环保、公益、就业等方面积极履行社会责任的感人故事，展现工业与社会和谐共生的发展理念。</w:t>
      </w:r>
    </w:p>
    <w:p>
      <w:pPr>
        <w:numPr>
          <w:ilvl w:val="0"/>
          <w:numId w:val="0"/>
        </w:num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五、评价体系</w:t>
      </w:r>
    </w:p>
    <w:p>
      <w:pPr>
        <w:ind w:firstLine="640" w:firstLineChars="200"/>
        <w:rPr>
          <w:rFonts w:ascii="仿宋_GB2312" w:eastAsia="仿宋_GB2312"/>
          <w:sz w:val="32"/>
          <w:szCs w:val="32"/>
        </w:rPr>
      </w:pPr>
      <w:r>
        <w:rPr>
          <w:rFonts w:hint="eastAsia" w:ascii="仿宋_GB2312" w:eastAsia="仿宋_GB2312"/>
          <w:sz w:val="32"/>
          <w:szCs w:val="32"/>
        </w:rPr>
        <w:t>评价体系从艺术性、典型性、教育性、故事性、原创性五个维度进行评审研究。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艺术性要求注重情节的新颖、人物的刻画、故事的完整以及整体所表现的思想，基于真实事物的艺术再加工。</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典型性要求故事要反映新时代工业主题，人物形象要有血有肉、接地气、有温度，能见思想、见精神，起到示范作用。</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教育性要求具有较强的社会主义核心价值观导向，秉持格调高雅、积极奋进、崇德向善的理念，弘扬主旋律、传递正能量，具有教育意义。</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故事性要求注意故事结构的完整性，有情节、有细节、有情感，逻辑清晰，语言平实，有较强感染力。</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原创性要求参赛作品要求为原创，不得侵犯他人合法知识产权，因抄袭和剽窃他人作品发生知识产权或版权纠纷等由参赛者自行承担一切后果。参与单位拥有参赛选手的肖像权、制作权（含平面、影视及影视剧）、完全著作权，并可为非商业目的保存、使用、出版、发行。</w:t>
      </w:r>
    </w:p>
    <w:p>
      <w:pPr>
        <w:numPr>
          <w:ilvl w:val="0"/>
          <w:numId w:val="0"/>
        </w:num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六、奖项设置</w:t>
      </w:r>
    </w:p>
    <w:p>
      <w:pPr>
        <w:ind w:firstLine="640" w:firstLineChars="200"/>
        <w:rPr>
          <w:rFonts w:hint="eastAsia" w:ascii="仿宋_GB2312" w:eastAsia="仿宋_GB2312"/>
          <w:sz w:val="32"/>
          <w:szCs w:val="32"/>
        </w:rPr>
      </w:pPr>
      <w:r>
        <w:rPr>
          <w:rFonts w:hint="eastAsia" w:ascii="仿宋_GB2312" w:eastAsia="仿宋_GB2312"/>
          <w:sz w:val="32"/>
          <w:szCs w:val="32"/>
        </w:rPr>
        <w:t>通过向全社会征集作品，评选出1</w:t>
      </w:r>
      <w:r>
        <w:rPr>
          <w:rFonts w:hint="eastAsia" w:ascii="仿宋_GB2312" w:eastAsia="仿宋_GB2312"/>
          <w:sz w:val="32"/>
          <w:szCs w:val="32"/>
          <w:lang w:val="en-US" w:eastAsia="zh-CN"/>
        </w:rPr>
        <w:t>1</w:t>
      </w:r>
      <w:r>
        <w:rPr>
          <w:rFonts w:hint="eastAsia" w:ascii="仿宋_GB2312" w:eastAsia="仿宋_GB2312"/>
          <w:sz w:val="32"/>
          <w:szCs w:val="32"/>
        </w:rPr>
        <w:t>部优秀作品，（</w:t>
      </w:r>
      <w:r>
        <w:rPr>
          <w:rFonts w:hint="eastAsia" w:ascii="仿宋_GB2312" w:eastAsia="仿宋_GB2312"/>
          <w:sz w:val="32"/>
          <w:szCs w:val="32"/>
          <w:lang w:eastAsia="zh-CN"/>
        </w:rPr>
        <w:t>一等奖</w:t>
      </w:r>
      <w:r>
        <w:rPr>
          <w:rFonts w:hint="eastAsia" w:ascii="仿宋_GB2312" w:eastAsia="仿宋_GB2312"/>
          <w:sz w:val="32"/>
          <w:szCs w:val="32"/>
          <w:lang w:val="en-US" w:eastAsia="zh-CN"/>
        </w:rPr>
        <w:t>1个，二等奖2个，三等奖3个，优秀奖5个）</w:t>
      </w:r>
      <w:r>
        <w:rPr>
          <w:rFonts w:hint="eastAsia" w:ascii="仿宋_GB2312" w:eastAsia="仿宋_GB2312"/>
          <w:sz w:val="32"/>
          <w:szCs w:val="32"/>
        </w:rPr>
        <w:t>。获奖作品将由工业和信息化部</w:t>
      </w:r>
      <w:r>
        <w:rPr>
          <w:rFonts w:hint="eastAsia" w:ascii="仿宋_GB2312" w:eastAsia="仿宋_GB2312"/>
          <w:sz w:val="32"/>
          <w:szCs w:val="32"/>
          <w:lang w:eastAsia="zh-CN"/>
        </w:rPr>
        <w:t>工业文化发展中心</w:t>
      </w:r>
      <w:r>
        <w:rPr>
          <w:rFonts w:hint="eastAsia" w:ascii="仿宋_GB2312" w:eastAsia="仿宋_GB2312"/>
          <w:sz w:val="32"/>
          <w:szCs w:val="32"/>
        </w:rPr>
        <w:t>予以奖励，颁发</w:t>
      </w:r>
      <w:r>
        <w:rPr>
          <w:rFonts w:hint="eastAsia" w:ascii="仿宋_GB2312" w:eastAsia="仿宋_GB2312"/>
          <w:sz w:val="32"/>
          <w:szCs w:val="32"/>
          <w:lang w:eastAsia="zh-CN"/>
        </w:rPr>
        <w:t>获奖</w:t>
      </w:r>
      <w:r>
        <w:rPr>
          <w:rFonts w:hint="eastAsia" w:ascii="仿宋_GB2312" w:eastAsia="仿宋_GB2312"/>
          <w:sz w:val="32"/>
          <w:szCs w:val="32"/>
        </w:rPr>
        <w:t>证书，并在主流媒体广泛宣传，协助项目前期工作的开展（人员、拍摄地、项目经费等），并协助项目报电影局进行立项审批，后期视项目进展有希望与工业和信息化部工业文化发展中心联合开发。</w:t>
      </w:r>
    </w:p>
    <w:p>
      <w:pPr>
        <w:numPr>
          <w:ilvl w:val="0"/>
          <w:numId w:val="0"/>
        </w:num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七、投稿方式</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eastAsia" w:ascii="仿宋_GB2312" w:eastAsia="仿宋_GB2312"/>
          <w:sz w:val="32"/>
          <w:szCs w:val="32"/>
          <w:lang w:val="en-US" w:eastAsia="zh-CN"/>
        </w:rPr>
        <w:t>1.请登录报名网</w:t>
      </w:r>
      <w:r>
        <w:rPr>
          <w:rFonts w:hint="default" w:ascii="Times New Roman" w:hAnsi="Times New Roman" w:eastAsia="仿宋_GB2312" w:cs="Times New Roman"/>
          <w:sz w:val="32"/>
          <w:szCs w:val="32"/>
          <w:lang w:val="en-US" w:eastAsia="zh-CN"/>
        </w:rPr>
        <w:t>站https://ifs.1zp.top ,</w:t>
      </w:r>
      <w:r>
        <w:rPr>
          <w:rFonts w:hint="eastAsia" w:ascii="仿宋_GB2312" w:eastAsia="仿宋_GB2312"/>
          <w:sz w:val="32"/>
          <w:szCs w:val="32"/>
          <w:lang w:val="en-US" w:eastAsia="zh-CN"/>
        </w:rPr>
        <w:t xml:space="preserve"> 在线填写工业题材电影故事征集活动报名表并上传作品电子版，并在报名成功后，通过自动邮件内的签字链接，对工业题材电影故事征集活动作品授权及承诺书进行在线签字。</w:t>
      </w:r>
      <w:r>
        <w:rPr>
          <w:rFonts w:hint="default" w:ascii="Times New Roman" w:hAnsi="Times New Roman" w:eastAsia="仿宋_GB2312" w:cs="Times New Roman"/>
          <w:sz w:val="32"/>
          <w:szCs w:val="32"/>
          <w:lang w:eastAsia="zh-CN"/>
        </w:rPr>
        <w:t>每位作者限投一部作品，写明作者的真实姓名、年龄、工作单位、详细通讯地址、联系电话、注明身份证号码。为确保评选程序的科学、公正，评选采用匿名形式，请作者务必不要在剧本封面、扉页、尾页、页眉等处标注自己的上述信息。</w:t>
      </w:r>
    </w:p>
    <w:p>
      <w:pPr>
        <w:numPr>
          <w:ilvl w:val="0"/>
          <w:numId w:val="0"/>
        </w:numPr>
        <w:ind w:firstLine="640" w:firstLineChars="200"/>
        <w:rPr>
          <w:rFonts w:hint="eastAsia" w:ascii="仿宋_GB2312" w:eastAsia="仿宋_GB2312"/>
          <w:sz w:val="32"/>
          <w:szCs w:val="32"/>
          <w:lang w:eastAsia="zh-CN"/>
        </w:rPr>
      </w:pPr>
      <w:r>
        <w:rPr>
          <w:rFonts w:hint="default" w:ascii="Times New Roman" w:hAnsi="Times New Roman" w:eastAsia="仿宋_GB2312" w:cs="Times New Roman"/>
          <w:sz w:val="32"/>
          <w:szCs w:val="32"/>
          <w:lang w:eastAsia="zh-CN"/>
        </w:rPr>
        <w:t>2.参评作者在投稿期间联系信息如有变更，请及时通知故事征集联系人（刘可莹</w:t>
      </w:r>
      <w:r>
        <w:rPr>
          <w:rFonts w:hint="default" w:ascii="Times New Roman" w:hAnsi="Times New Roman" w:eastAsia="仿宋_GB2312" w:cs="Times New Roman"/>
          <w:sz w:val="32"/>
          <w:szCs w:val="32"/>
          <w:lang w:val="en-US" w:eastAsia="zh-CN"/>
        </w:rPr>
        <w:t xml:space="preserve"> 13501009793</w:t>
      </w:r>
      <w:r>
        <w:rPr>
          <w:rFonts w:hint="eastAsia" w:ascii="仿宋_GB2312" w:eastAsia="仿宋_GB2312"/>
          <w:sz w:val="32"/>
          <w:szCs w:val="32"/>
          <w:lang w:eastAsia="zh-CN"/>
        </w:rPr>
        <w:t>）。如出现因作者联系信息发生变更又未及时通知主办单位，从而导致无法与作者取得联系的状况，视为参评者自动放弃评选资格。</w:t>
      </w:r>
    </w:p>
    <w:p>
      <w:pPr>
        <w:pStyle w:val="4"/>
        <w:numPr>
          <w:ilvl w:val="0"/>
          <w:numId w:val="0"/>
        </w:numPr>
        <w:ind w:left="640" w:leftChars="0"/>
        <w:jc w:val="left"/>
        <w:rPr>
          <w:rFonts w:ascii="黑体" w:hAnsi="黑体" w:eastAsia="黑体"/>
          <w:sz w:val="32"/>
          <w:szCs w:val="32"/>
        </w:rPr>
      </w:pPr>
      <w:r>
        <w:rPr>
          <w:rFonts w:hint="eastAsia" w:ascii="黑体" w:hAnsi="黑体" w:eastAsia="黑体"/>
          <w:sz w:val="32"/>
          <w:szCs w:val="32"/>
          <w:lang w:eastAsia="zh-CN"/>
        </w:rPr>
        <w:t>八、时间安排</w:t>
      </w:r>
    </w:p>
    <w:p>
      <w:pPr>
        <w:ind w:firstLine="640" w:firstLineChars="200"/>
        <w:rPr>
          <w:rFonts w:ascii="仿宋_GB2312" w:eastAsia="仿宋_GB2312"/>
          <w:sz w:val="32"/>
          <w:szCs w:val="32"/>
        </w:rPr>
      </w:pPr>
      <w:r>
        <w:rPr>
          <w:rFonts w:hint="eastAsia" w:ascii="仿宋_GB2312" w:eastAsia="仿宋_GB2312"/>
          <w:sz w:val="32"/>
          <w:szCs w:val="32"/>
          <w:lang w:val="en-US" w:eastAsia="zh-CN"/>
        </w:rPr>
        <w:t>1.征集阶段：</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4年12</w:t>
      </w:r>
      <w:r>
        <w:rPr>
          <w:rFonts w:hint="eastAsia" w:ascii="仿宋_GB2312" w:eastAsia="仿宋_GB2312"/>
          <w:sz w:val="32"/>
          <w:szCs w:val="32"/>
        </w:rPr>
        <w:t>月</w:t>
      </w:r>
      <w:r>
        <w:rPr>
          <w:rFonts w:hint="eastAsia" w:ascii="仿宋_GB2312" w:eastAsia="仿宋_GB2312"/>
          <w:sz w:val="32"/>
          <w:szCs w:val="32"/>
          <w:lang w:val="en-US" w:eastAsia="zh-CN"/>
        </w:rPr>
        <w:t>15日至</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2.评选阶段：</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1日至</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1日</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3.公式时间：2025年7月2日至15日</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4.评选结果将在工业文化发展中心公众号及工业与科幻影视专家委员会公众号公布。</w:t>
      </w:r>
    </w:p>
    <w:p>
      <w:pPr>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联系人：刘可莹</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联系电话：13501009793</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C2FBEB-C4FC-42D0-BBDD-FF06ED349E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3EF795-E447-45D5-B2FF-E34589389C7A}"/>
  </w:font>
  <w:font w:name="方正小标宋简体">
    <w:panose1 w:val="02000000000000000000"/>
    <w:charset w:val="86"/>
    <w:family w:val="script"/>
    <w:pitch w:val="default"/>
    <w:sig w:usb0="A00002BF" w:usb1="184F6CFA" w:usb2="00000012" w:usb3="00000000" w:csb0="00040001" w:csb1="00000000"/>
    <w:embedRegular r:id="rId3" w:fontKey="{29888263-9824-463C-99BB-F0BE882012F6}"/>
  </w:font>
  <w:font w:name="仿宋">
    <w:panose1 w:val="02010609060101010101"/>
    <w:charset w:val="86"/>
    <w:family w:val="auto"/>
    <w:pitch w:val="default"/>
    <w:sig w:usb0="800002BF" w:usb1="38CF7CFA" w:usb2="00000016" w:usb3="00000000" w:csb0="00040001" w:csb1="00000000"/>
    <w:embedRegular r:id="rId4" w:fontKey="{74B4946D-A8DF-4419-A32E-CB5F091F6627}"/>
  </w:font>
  <w:font w:name="仿宋_GB2312">
    <w:panose1 w:val="02010609030101010101"/>
    <w:charset w:val="86"/>
    <w:family w:val="modern"/>
    <w:pitch w:val="default"/>
    <w:sig w:usb0="00000001" w:usb1="080E0000" w:usb2="00000000" w:usb3="00000000" w:csb0="00040000" w:csb1="00000000"/>
    <w:embedRegular r:id="rId5" w:fontKey="{E6052210-EA27-47D7-84B9-4C4319B518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14C9D"/>
    <w:multiLevelType w:val="multilevel"/>
    <w:tmpl w:val="54B14C9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34DF9"/>
    <w:rsid w:val="7143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2024-11-25T08:04:00Z</dcterms:created>
  <dc:creator>Z</dc:creator>
  <cp:lastModifiedBy>Z</cp:lastModifiedBy>
  <dcterms:modified xsi:type="dcterms:W3CDTF">2024-11-25T08:04:26Z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B60023F5663042B2AD6925B9B2382436</vt:lpwstr>
  </property>
</Properties>
</file>