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CE6D3">
      <w:pPr>
        <w:pStyle w:val="7"/>
        <w:pageBreakBefore w:val="0"/>
        <w:widowControl w:val="0"/>
        <w:kinsoku/>
        <w:wordWrap/>
        <w:overflowPunct/>
        <w:topLinePunct w:val="0"/>
        <w:autoSpaceDE/>
        <w:autoSpaceDN/>
        <w:bidi w:val="0"/>
        <w:adjustRightInd/>
        <w:snapToGrid w:val="0"/>
        <w:spacing w:line="600" w:lineRule="exact"/>
        <w:ind w:left="0" w:leftChars="0" w:right="0" w:firstLine="0" w:firstLineChars="0"/>
        <w:contextualSpacing/>
        <w:jc w:val="both"/>
        <w:textAlignment w:val="auto"/>
        <w:rPr>
          <w:rStyle w:val="8"/>
          <w:rFonts w:hint="default" w:ascii="Times New Roman" w:hAnsi="Times New Roman" w:eastAsia="黑体" w:cs="Times New Roman"/>
          <w:color w:val="auto"/>
          <w:sz w:val="32"/>
          <w:szCs w:val="32"/>
          <w:lang w:val="en-US"/>
        </w:rPr>
      </w:pPr>
      <w:bookmarkStart w:id="0" w:name="_GoBack"/>
      <w:bookmarkEnd w:id="0"/>
      <w:r>
        <w:rPr>
          <w:rStyle w:val="8"/>
          <w:rFonts w:hint="default" w:ascii="Times New Roman" w:hAnsi="Times New Roman" w:eastAsia="黑体" w:cs="Times New Roman"/>
          <w:color w:val="auto"/>
          <w:sz w:val="32"/>
          <w:szCs w:val="32"/>
        </w:rPr>
        <w:t>附件</w:t>
      </w:r>
      <w:r>
        <w:rPr>
          <w:rStyle w:val="8"/>
          <w:rFonts w:hint="default" w:ascii="Times New Roman" w:hAnsi="Times New Roman" w:eastAsia="黑体" w:cs="Times New Roman"/>
          <w:color w:val="auto"/>
          <w:sz w:val="32"/>
          <w:szCs w:val="32"/>
          <w:lang w:val="en-US"/>
        </w:rPr>
        <w:t>2</w:t>
      </w:r>
    </w:p>
    <w:p w14:paraId="571A3940">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eastAsia" w:ascii="仿宋_GB2312" w:eastAsia="仿宋_GB2312"/>
          <w:color w:val="auto"/>
          <w:sz w:val="32"/>
          <w:szCs w:val="32"/>
        </w:rPr>
      </w:pPr>
    </w:p>
    <w:p w14:paraId="7B5F9193">
      <w:pPr>
        <w:pStyle w:val="9"/>
        <w:keepNext/>
        <w:keepLines/>
        <w:pageBreakBefore w:val="0"/>
        <w:widowControl w:val="0"/>
        <w:kinsoku/>
        <w:wordWrap/>
        <w:overflowPunct/>
        <w:topLinePunct w:val="0"/>
        <w:autoSpaceDE/>
        <w:autoSpaceDN/>
        <w:bidi w:val="0"/>
        <w:adjustRightInd/>
        <w:snapToGrid w:val="0"/>
        <w:spacing w:after="0" w:line="600" w:lineRule="exact"/>
        <w:ind w:right="0"/>
        <w:contextualSpacing/>
        <w:jc w:val="center"/>
        <w:textAlignment w:val="auto"/>
        <w:rPr>
          <w:rStyle w:val="10"/>
          <w:rFonts w:hint="eastAsia" w:ascii="方正小标宋简体" w:hAnsi="方正小标宋简体" w:eastAsia="方正小标宋简体" w:cs="方正小标宋简体"/>
          <w:color w:val="auto"/>
          <w:sz w:val="44"/>
          <w:szCs w:val="44"/>
        </w:rPr>
      </w:pPr>
      <w:r>
        <w:rPr>
          <w:rStyle w:val="10"/>
          <w:rFonts w:hint="eastAsia" w:ascii="方正小标宋简体" w:hAnsi="方正小标宋简体" w:eastAsia="方正小标宋简体" w:cs="方正小标宋简体"/>
          <w:color w:val="auto"/>
          <w:sz w:val="44"/>
          <w:szCs w:val="44"/>
        </w:rPr>
        <w:t>非法采矿采出矿产品价值、非法采矿</w:t>
      </w:r>
    </w:p>
    <w:p w14:paraId="5C0041A7">
      <w:pPr>
        <w:pStyle w:val="9"/>
        <w:keepNext/>
        <w:keepLines/>
        <w:pageBreakBefore w:val="0"/>
        <w:widowControl w:val="0"/>
        <w:kinsoku/>
        <w:wordWrap/>
        <w:overflowPunct/>
        <w:topLinePunct w:val="0"/>
        <w:autoSpaceDE/>
        <w:autoSpaceDN/>
        <w:bidi w:val="0"/>
        <w:adjustRightInd/>
        <w:snapToGrid w:val="0"/>
        <w:spacing w:after="0" w:line="600" w:lineRule="exact"/>
        <w:ind w:right="0"/>
        <w:contextualSpacing/>
        <w:jc w:val="center"/>
        <w:textAlignment w:val="auto"/>
        <w:rPr>
          <w:rStyle w:val="10"/>
          <w:rFonts w:hint="eastAsia" w:ascii="方正小标宋简体" w:hAnsi="方正小标宋简体" w:eastAsia="方正小标宋简体" w:cs="方正小标宋简体"/>
          <w:color w:val="auto"/>
          <w:sz w:val="44"/>
          <w:szCs w:val="44"/>
        </w:rPr>
      </w:pPr>
      <w:r>
        <w:rPr>
          <w:rStyle w:val="10"/>
          <w:rFonts w:hint="eastAsia" w:ascii="方正小标宋简体" w:hAnsi="方正小标宋简体" w:eastAsia="方正小标宋简体" w:cs="方正小标宋简体"/>
          <w:color w:val="auto"/>
          <w:sz w:val="44"/>
          <w:szCs w:val="44"/>
          <w:lang w:val="en-US"/>
        </w:rPr>
        <w:t>或</w:t>
      </w:r>
      <w:r>
        <w:rPr>
          <w:rStyle w:val="10"/>
          <w:rFonts w:hint="eastAsia" w:ascii="方正小标宋简体" w:hAnsi="方正小标宋简体" w:eastAsia="方正小标宋简体" w:cs="方正小标宋简体"/>
          <w:color w:val="auto"/>
          <w:sz w:val="44"/>
          <w:szCs w:val="44"/>
        </w:rPr>
        <w:t>破坏性采矿造成矿产资源</w:t>
      </w:r>
    </w:p>
    <w:p w14:paraId="3502FD76">
      <w:pPr>
        <w:pStyle w:val="9"/>
        <w:keepNext/>
        <w:keepLines/>
        <w:pageBreakBefore w:val="0"/>
        <w:widowControl w:val="0"/>
        <w:kinsoku/>
        <w:wordWrap/>
        <w:overflowPunct/>
        <w:topLinePunct w:val="0"/>
        <w:autoSpaceDE/>
        <w:autoSpaceDN/>
        <w:bidi w:val="0"/>
        <w:adjustRightInd/>
        <w:snapToGrid w:val="0"/>
        <w:spacing w:after="0" w:line="600" w:lineRule="exact"/>
        <w:ind w:right="0"/>
        <w:contextualSpacing/>
        <w:jc w:val="center"/>
        <w:textAlignment w:val="auto"/>
        <w:rPr>
          <w:rStyle w:val="10"/>
          <w:rFonts w:hint="eastAsia" w:ascii="方正小标宋简体" w:hAnsi="方正小标宋简体" w:eastAsia="方正小标宋简体" w:cs="方正小标宋简体"/>
          <w:color w:val="auto"/>
          <w:sz w:val="44"/>
          <w:szCs w:val="44"/>
        </w:rPr>
      </w:pPr>
      <w:r>
        <w:rPr>
          <w:rStyle w:val="10"/>
          <w:rFonts w:hint="eastAsia" w:ascii="方正小标宋简体" w:hAnsi="方正小标宋简体" w:eastAsia="方正小标宋简体" w:cs="方正小标宋简体"/>
          <w:color w:val="auto"/>
          <w:sz w:val="44"/>
          <w:szCs w:val="44"/>
        </w:rPr>
        <w:t>破坏价值</w:t>
      </w:r>
      <w:r>
        <w:rPr>
          <w:rStyle w:val="10"/>
          <w:rFonts w:hint="eastAsia" w:ascii="方正小标宋简体" w:hAnsi="方正小标宋简体" w:eastAsia="方正小标宋简体" w:cs="方正小标宋简体"/>
          <w:color w:val="auto"/>
          <w:sz w:val="44"/>
          <w:szCs w:val="44"/>
          <w:lang w:val="en-US"/>
        </w:rPr>
        <w:t>调查核算</w:t>
      </w:r>
      <w:r>
        <w:rPr>
          <w:rStyle w:val="10"/>
          <w:rFonts w:hint="eastAsia" w:ascii="方正小标宋简体" w:hAnsi="方正小标宋简体" w:eastAsia="方正小标宋简体" w:cs="方正小标宋简体"/>
          <w:color w:val="auto"/>
          <w:sz w:val="44"/>
          <w:szCs w:val="44"/>
          <w:highlight w:val="none"/>
        </w:rPr>
        <w:t>技术</w:t>
      </w:r>
      <w:r>
        <w:rPr>
          <w:rStyle w:val="10"/>
          <w:rFonts w:hint="eastAsia" w:ascii="方正小标宋简体" w:hAnsi="方正小标宋简体" w:eastAsia="方正小标宋简体" w:cs="方正小标宋简体"/>
          <w:color w:val="auto"/>
          <w:sz w:val="44"/>
          <w:szCs w:val="44"/>
        </w:rPr>
        <w:t>指南</w:t>
      </w:r>
    </w:p>
    <w:p w14:paraId="6E7F6244">
      <w:pPr>
        <w:pStyle w:val="7"/>
        <w:pageBreakBefore w:val="0"/>
        <w:widowControl w:val="0"/>
        <w:kinsoku/>
        <w:wordWrap/>
        <w:overflowPunct/>
        <w:topLinePunct w:val="0"/>
        <w:autoSpaceDE/>
        <w:autoSpaceDN/>
        <w:bidi w:val="0"/>
        <w:adjustRightInd/>
        <w:snapToGrid w:val="0"/>
        <w:spacing w:line="600" w:lineRule="exact"/>
        <w:ind w:right="0"/>
        <w:contextualSpacing/>
        <w:jc w:val="center"/>
        <w:textAlignment w:val="auto"/>
        <w:rPr>
          <w:rFonts w:ascii="仿宋_GB2312" w:eastAsia="仿宋_GB2312"/>
          <w:color w:val="auto"/>
          <w:sz w:val="32"/>
          <w:szCs w:val="32"/>
        </w:rPr>
      </w:pPr>
      <w:r>
        <w:rPr>
          <w:rStyle w:val="8"/>
          <w:rFonts w:hint="eastAsia" w:ascii="仿宋_GB2312" w:eastAsia="仿宋_GB2312"/>
          <w:color w:val="auto"/>
          <w:sz w:val="32"/>
          <w:szCs w:val="32"/>
        </w:rPr>
        <w:t>（征求意见稿）</w:t>
      </w:r>
    </w:p>
    <w:p w14:paraId="0E2DA68B">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ascii="仿宋_GB2312" w:eastAsia="仿宋_GB2312"/>
          <w:color w:val="auto"/>
          <w:sz w:val="32"/>
          <w:szCs w:val="32"/>
        </w:rPr>
      </w:pPr>
    </w:p>
    <w:p w14:paraId="3AF64215">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eastAsia" w:ascii="仿宋_GB2312" w:eastAsia="仿宋_GB2312"/>
          <w:color w:val="auto"/>
          <w:sz w:val="32"/>
          <w:szCs w:val="32"/>
        </w:rPr>
      </w:pPr>
      <w:r>
        <w:rPr>
          <w:rStyle w:val="8"/>
          <w:rFonts w:hint="eastAsia" w:ascii="仿宋_GB2312" w:eastAsia="仿宋_GB2312"/>
          <w:color w:val="auto"/>
          <w:sz w:val="32"/>
          <w:szCs w:val="32"/>
        </w:rPr>
        <w:t>为</w:t>
      </w:r>
      <w:r>
        <w:rPr>
          <w:rStyle w:val="8"/>
          <w:rFonts w:hint="eastAsia" w:ascii="仿宋_GB2312" w:eastAsia="仿宋_GB2312"/>
          <w:color w:val="auto"/>
          <w:sz w:val="32"/>
          <w:szCs w:val="32"/>
          <w:lang w:val="en-US"/>
        </w:rPr>
        <w:t>规范</w:t>
      </w:r>
      <w:r>
        <w:rPr>
          <w:rStyle w:val="8"/>
          <w:rFonts w:hint="eastAsia" w:ascii="仿宋_GB2312" w:eastAsia="仿宋_GB2312"/>
          <w:color w:val="auto"/>
          <w:sz w:val="32"/>
          <w:szCs w:val="32"/>
        </w:rPr>
        <w:t>非法采矿采出矿产品价值、非法采矿或破坏性采矿造成矿产资源破坏价值</w:t>
      </w:r>
      <w:r>
        <w:rPr>
          <w:rStyle w:val="8"/>
          <w:rFonts w:hint="eastAsia" w:ascii="仿宋_GB2312" w:eastAsia="仿宋_GB2312"/>
          <w:color w:val="auto"/>
          <w:sz w:val="32"/>
          <w:szCs w:val="32"/>
          <w:lang w:val="en-US"/>
        </w:rPr>
        <w:t>调查核算</w:t>
      </w:r>
      <w:r>
        <w:rPr>
          <w:rStyle w:val="8"/>
          <w:rFonts w:hint="eastAsia" w:ascii="仿宋_GB2312" w:eastAsia="仿宋_GB2312"/>
          <w:color w:val="auto"/>
          <w:sz w:val="32"/>
          <w:szCs w:val="32"/>
        </w:rPr>
        <w:t>工作，制定本指南。</w:t>
      </w:r>
    </w:p>
    <w:p w14:paraId="51DB5D23">
      <w:pPr>
        <w:pStyle w:val="11"/>
        <w:pageBreakBefore w:val="0"/>
        <w:widowControl w:val="0"/>
        <w:kinsoku/>
        <w:wordWrap/>
        <w:overflowPunct/>
        <w:topLinePunct w:val="0"/>
        <w:autoSpaceDE/>
        <w:autoSpaceDN/>
        <w:bidi w:val="0"/>
        <w:adjustRightInd/>
        <w:snapToGrid w:val="0"/>
        <w:spacing w:line="600" w:lineRule="exact"/>
        <w:ind w:right="0" w:firstLineChars="200"/>
        <w:contextualSpacing/>
        <w:jc w:val="both"/>
        <w:textAlignment w:val="auto"/>
        <w:rPr>
          <w:color w:val="auto"/>
          <w:sz w:val="32"/>
          <w:szCs w:val="32"/>
        </w:rPr>
      </w:pPr>
      <w:r>
        <w:rPr>
          <w:rStyle w:val="12"/>
          <w:rFonts w:hint="eastAsia"/>
          <w:color w:val="auto"/>
          <w:sz w:val="32"/>
          <w:szCs w:val="32"/>
          <w:lang w:val="en-US"/>
        </w:rPr>
        <w:t>一、</w:t>
      </w:r>
      <w:r>
        <w:rPr>
          <w:rStyle w:val="12"/>
          <w:rFonts w:hint="eastAsia"/>
          <w:color w:val="auto"/>
          <w:sz w:val="32"/>
          <w:szCs w:val="32"/>
        </w:rPr>
        <w:t>适用范围</w:t>
      </w:r>
    </w:p>
    <w:p w14:paraId="04D04BD3">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hint="default" w:ascii="仿宋_GB2312" w:eastAsia="仿宋_GB2312"/>
          <w:color w:val="auto"/>
          <w:sz w:val="32"/>
          <w:szCs w:val="32"/>
          <w:lang w:val="en-US"/>
        </w:rPr>
      </w:pPr>
      <w:r>
        <w:rPr>
          <w:rStyle w:val="8"/>
          <w:rFonts w:hint="eastAsia" w:ascii="仿宋_GB2312" w:eastAsia="仿宋_GB2312"/>
          <w:color w:val="auto"/>
          <w:sz w:val="32"/>
          <w:szCs w:val="32"/>
          <w:lang w:val="en-US"/>
        </w:rPr>
        <w:t>本指南适用于</w:t>
      </w:r>
      <w:r>
        <w:rPr>
          <w:rStyle w:val="8"/>
          <w:rFonts w:hint="eastAsia" w:ascii="仿宋_GB2312" w:eastAsia="仿宋_GB2312"/>
          <w:color w:val="auto"/>
          <w:sz w:val="32"/>
          <w:szCs w:val="32"/>
        </w:rPr>
        <w:t>非法采矿采出矿产品价值、非法采矿或破坏性采矿造成矿产资源破坏价值的调查核算工作，</w:t>
      </w:r>
      <w:r>
        <w:rPr>
          <w:rStyle w:val="8"/>
          <w:rFonts w:hint="eastAsia" w:ascii="仿宋_GB2312" w:eastAsia="仿宋_GB2312"/>
          <w:color w:val="auto"/>
          <w:sz w:val="32"/>
          <w:szCs w:val="32"/>
          <w:lang w:val="en-US"/>
        </w:rPr>
        <w:t>不含自河道、海洋等地非法开采的砂矿</w:t>
      </w:r>
      <w:r>
        <w:rPr>
          <w:rStyle w:val="8"/>
          <w:rFonts w:hint="default" w:ascii="仿宋_GB2312" w:eastAsia="仿宋_GB2312"/>
          <w:color w:val="auto"/>
          <w:sz w:val="32"/>
          <w:szCs w:val="32"/>
          <w:lang w:val="en"/>
        </w:rPr>
        <w:t>等</w:t>
      </w:r>
      <w:r>
        <w:rPr>
          <w:rStyle w:val="8"/>
          <w:rFonts w:hint="eastAsia" w:ascii="仿宋_GB2312" w:eastAsia="仿宋_GB2312"/>
          <w:color w:val="auto"/>
          <w:sz w:val="32"/>
          <w:szCs w:val="32"/>
          <w:lang w:val="en-US"/>
        </w:rPr>
        <w:t>调查</w:t>
      </w:r>
      <w:r>
        <w:rPr>
          <w:rStyle w:val="8"/>
          <w:rFonts w:hint="default" w:ascii="仿宋_GB2312" w:eastAsia="仿宋_GB2312"/>
          <w:color w:val="auto"/>
          <w:sz w:val="32"/>
          <w:szCs w:val="32"/>
          <w:lang w:val="en"/>
        </w:rPr>
        <w:t>核算</w:t>
      </w:r>
      <w:r>
        <w:rPr>
          <w:rStyle w:val="8"/>
          <w:rFonts w:hint="eastAsia" w:ascii="仿宋_GB2312" w:eastAsia="仿宋_GB2312"/>
          <w:color w:val="auto"/>
          <w:sz w:val="32"/>
          <w:szCs w:val="32"/>
        </w:rPr>
        <w:t>。</w:t>
      </w:r>
    </w:p>
    <w:p w14:paraId="0F0D9F92">
      <w:pPr>
        <w:pStyle w:val="11"/>
        <w:pageBreakBefore w:val="0"/>
        <w:widowControl w:val="0"/>
        <w:kinsoku/>
        <w:wordWrap/>
        <w:overflowPunct/>
        <w:topLinePunct w:val="0"/>
        <w:autoSpaceDE/>
        <w:autoSpaceDN/>
        <w:bidi w:val="0"/>
        <w:adjustRightInd/>
        <w:snapToGrid w:val="0"/>
        <w:spacing w:line="600" w:lineRule="exact"/>
        <w:ind w:right="0" w:firstLineChars="200"/>
        <w:contextualSpacing/>
        <w:jc w:val="both"/>
        <w:textAlignment w:val="auto"/>
        <w:rPr>
          <w:rStyle w:val="12"/>
          <w:color w:val="auto"/>
          <w:sz w:val="32"/>
          <w:szCs w:val="32"/>
          <w:lang w:val="en-US"/>
        </w:rPr>
      </w:pPr>
      <w:r>
        <w:rPr>
          <w:rStyle w:val="12"/>
          <w:rFonts w:hint="eastAsia"/>
          <w:color w:val="auto"/>
          <w:sz w:val="32"/>
          <w:szCs w:val="32"/>
          <w:lang w:val="en-US"/>
        </w:rPr>
        <w:t>二、工作方法</w:t>
      </w:r>
    </w:p>
    <w:p w14:paraId="628BD4F7">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Style w:val="8"/>
          <w:rFonts w:hint="default" w:ascii="楷体_GB2312" w:eastAsia="楷体_GB2312"/>
          <w:color w:val="auto"/>
          <w:sz w:val="32"/>
          <w:szCs w:val="32"/>
          <w:lang w:val="en-US"/>
        </w:rPr>
      </w:pPr>
      <w:r>
        <w:rPr>
          <w:rStyle w:val="8"/>
          <w:rFonts w:hint="eastAsia" w:ascii="仿宋_GB2312" w:eastAsia="仿宋_GB2312"/>
          <w:color w:val="auto"/>
          <w:sz w:val="32"/>
          <w:szCs w:val="32"/>
          <w:lang w:val="en-US"/>
        </w:rPr>
        <w:t>通过</w:t>
      </w:r>
      <w:r>
        <w:rPr>
          <w:rStyle w:val="8"/>
          <w:rFonts w:hint="eastAsia" w:ascii="仿宋_GB2312" w:eastAsia="仿宋_GB2312"/>
          <w:color w:val="auto"/>
          <w:sz w:val="32"/>
          <w:szCs w:val="32"/>
        </w:rPr>
        <w:t>资料收集、现场调查、资源</w:t>
      </w:r>
      <w:r>
        <w:rPr>
          <w:rStyle w:val="8"/>
          <w:rFonts w:hint="eastAsia" w:ascii="仿宋_GB2312" w:eastAsia="仿宋_GB2312"/>
          <w:color w:val="auto"/>
          <w:sz w:val="32"/>
          <w:szCs w:val="32"/>
          <w:lang w:val="en-US"/>
        </w:rPr>
        <w:t>量</w:t>
      </w:r>
      <w:r>
        <w:rPr>
          <w:rStyle w:val="8"/>
          <w:rFonts w:hint="eastAsia" w:ascii="仿宋_GB2312" w:eastAsia="仿宋_GB2312"/>
          <w:color w:val="auto"/>
          <w:sz w:val="32"/>
          <w:szCs w:val="32"/>
        </w:rPr>
        <w:t>估算</w:t>
      </w:r>
      <w:r>
        <w:rPr>
          <w:rStyle w:val="8"/>
          <w:rFonts w:hint="eastAsia" w:ascii="仿宋_GB2312" w:eastAsia="仿宋_GB2312"/>
          <w:color w:val="auto"/>
          <w:sz w:val="32"/>
          <w:szCs w:val="32"/>
          <w:lang w:val="en-US"/>
        </w:rPr>
        <w:t>等环节，调查核实</w:t>
      </w:r>
      <w:r>
        <w:rPr>
          <w:rStyle w:val="8"/>
          <w:rFonts w:hint="eastAsia" w:ascii="仿宋_GB2312" w:eastAsia="仿宋_GB2312"/>
          <w:color w:val="auto"/>
          <w:sz w:val="32"/>
          <w:szCs w:val="32"/>
        </w:rPr>
        <w:t>非法采矿采出矿产品价值、非法采矿或破坏性采矿造成矿产资源破坏价值。</w:t>
      </w:r>
      <w:r>
        <w:rPr>
          <w:rStyle w:val="8"/>
          <w:rFonts w:hint="eastAsia" w:ascii="仿宋_GB2312" w:eastAsia="仿宋_GB2312"/>
          <w:color w:val="auto"/>
          <w:sz w:val="32"/>
          <w:szCs w:val="32"/>
          <w:lang w:val="en-US"/>
        </w:rPr>
        <w:t>相关环节已有国家标准、行业标准的按照相关标准要求执行。</w:t>
      </w:r>
    </w:p>
    <w:p w14:paraId="2F9994DB">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Style w:val="8"/>
          <w:rFonts w:hint="eastAsia" w:ascii="楷体_GB2312" w:eastAsia="楷体_GB2312"/>
          <w:color w:val="auto"/>
          <w:sz w:val="32"/>
          <w:szCs w:val="32"/>
        </w:rPr>
      </w:pPr>
      <w:r>
        <w:rPr>
          <w:rStyle w:val="8"/>
          <w:rFonts w:hint="eastAsia" w:ascii="楷体_GB2312" w:eastAsia="楷体_GB2312"/>
          <w:color w:val="auto"/>
          <w:sz w:val="32"/>
          <w:szCs w:val="32"/>
          <w:lang w:val="en-US"/>
        </w:rPr>
        <w:t>（一）</w:t>
      </w:r>
      <w:r>
        <w:rPr>
          <w:rStyle w:val="8"/>
          <w:rFonts w:hint="eastAsia" w:ascii="楷体_GB2312" w:eastAsia="楷体_GB2312"/>
          <w:color w:val="auto"/>
          <w:sz w:val="32"/>
          <w:szCs w:val="32"/>
        </w:rPr>
        <w:t>资料收集。</w:t>
      </w:r>
    </w:p>
    <w:p w14:paraId="26C3648D">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收集基本案件信息</w:t>
      </w:r>
      <w:r>
        <w:rPr>
          <w:rStyle w:val="8"/>
          <w:rFonts w:hint="eastAsia" w:ascii="仿宋_GB2312" w:eastAsia="仿宋_GB2312"/>
          <w:color w:val="auto"/>
          <w:sz w:val="32"/>
          <w:szCs w:val="32"/>
          <w:lang w:val="en-US"/>
        </w:rPr>
        <w:t>及</w:t>
      </w:r>
      <w:r>
        <w:rPr>
          <w:rStyle w:val="8"/>
          <w:rFonts w:hint="eastAsia" w:ascii="仿宋_GB2312" w:eastAsia="仿宋_GB2312"/>
          <w:color w:val="auto"/>
          <w:sz w:val="32"/>
          <w:szCs w:val="32"/>
        </w:rPr>
        <w:t>调查核算区的自然地理、地形测绘、矿产地质等资料。</w:t>
      </w:r>
    </w:p>
    <w:p w14:paraId="1E00A852">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ascii="仿宋_GB2312" w:eastAsia="仿宋_GB2312"/>
          <w:color w:val="auto"/>
          <w:sz w:val="32"/>
          <w:szCs w:val="32"/>
        </w:rPr>
        <w:t xml:space="preserve">1. </w:t>
      </w:r>
      <w:r>
        <w:rPr>
          <w:rStyle w:val="8"/>
          <w:rFonts w:hint="eastAsia" w:ascii="仿宋_GB2312" w:hAnsi="仿宋_GB2312" w:eastAsia="仿宋_GB2312" w:cs="仿宋_GB2312"/>
          <w:color w:val="auto"/>
          <w:sz w:val="32"/>
          <w:szCs w:val="32"/>
        </w:rPr>
        <w:t>基本案件信息。收集调查核算区范围</w:t>
      </w:r>
      <w:r>
        <w:rPr>
          <w:rStyle w:val="8"/>
          <w:rFonts w:hint="eastAsia" w:ascii="仿宋_GB2312" w:hAnsi="仿宋_GB2312" w:eastAsia="仿宋_GB2312" w:cs="仿宋_GB2312"/>
          <w:color w:val="auto"/>
          <w:sz w:val="32"/>
          <w:szCs w:val="32"/>
          <w:lang w:val="en-US"/>
        </w:rPr>
        <w:t>内，</w:t>
      </w:r>
      <w:r>
        <w:rPr>
          <w:rStyle w:val="8"/>
          <w:rFonts w:hint="eastAsia" w:ascii="仿宋_GB2312" w:hAnsi="仿宋_GB2312" w:eastAsia="仿宋_GB2312" w:cs="仿宋_GB2312"/>
          <w:color w:val="auto"/>
          <w:sz w:val="32"/>
          <w:szCs w:val="32"/>
        </w:rPr>
        <w:t>非法采矿、破坏</w:t>
      </w:r>
      <w:r>
        <w:rPr>
          <w:rStyle w:val="8"/>
          <w:rFonts w:hint="eastAsia" w:ascii="仿宋_GB2312" w:eastAsia="仿宋_GB2312"/>
          <w:color w:val="auto"/>
          <w:sz w:val="32"/>
          <w:szCs w:val="32"/>
        </w:rPr>
        <w:t>性采矿行为起止时间节点，历次颁发的采矿许可证等资料。违法采出矿产品堆放地点、数量、流向等。</w:t>
      </w:r>
    </w:p>
    <w:p w14:paraId="34E8304C">
      <w:pPr>
        <w:pStyle w:val="7"/>
        <w:pageBreakBefore w:val="0"/>
        <w:widowControl w:val="0"/>
        <w:tabs>
          <w:tab w:val="left" w:pos="944"/>
        </w:tabs>
        <w:kinsoku/>
        <w:wordWrap/>
        <w:overflowPunct/>
        <w:topLinePunct w:val="0"/>
        <w:autoSpaceDE/>
        <w:autoSpaceDN/>
        <w:bidi w:val="0"/>
        <w:adjustRightInd/>
        <w:snapToGrid w:val="0"/>
        <w:spacing w:line="600" w:lineRule="exact"/>
        <w:ind w:right="0" w:firstLine="600"/>
        <w:contextualSpacing/>
        <w:jc w:val="both"/>
        <w:textAlignment w:val="auto"/>
        <w:rPr>
          <w:rFonts w:ascii="仿宋_GB2312" w:eastAsia="仿宋_GB2312"/>
          <w:color w:val="auto"/>
          <w:sz w:val="32"/>
          <w:szCs w:val="32"/>
        </w:rPr>
      </w:pPr>
      <w:r>
        <w:rPr>
          <w:rFonts w:hint="eastAsia" w:ascii="仿宋_GB2312" w:eastAsia="仿宋_GB2312"/>
          <w:color w:val="auto"/>
          <w:sz w:val="32"/>
          <w:szCs w:val="32"/>
        </w:rPr>
        <w:t>2</w:t>
      </w:r>
      <w:r>
        <w:rPr>
          <w:rStyle w:val="8"/>
          <w:rFonts w:ascii="仿宋_GB2312" w:eastAsia="仿宋_GB2312"/>
          <w:color w:val="auto"/>
          <w:sz w:val="32"/>
          <w:szCs w:val="32"/>
          <w:lang w:val="en-US"/>
        </w:rPr>
        <w:t xml:space="preserve">. </w:t>
      </w:r>
      <w:r>
        <w:rPr>
          <w:rStyle w:val="8"/>
          <w:rFonts w:hint="eastAsia" w:ascii="仿宋_GB2312" w:eastAsia="仿宋_GB2312"/>
          <w:color w:val="auto"/>
          <w:sz w:val="32"/>
          <w:szCs w:val="32"/>
        </w:rPr>
        <w:t>自然地理资料。收集调查核算区的行政区划、自然地理、地形地貌等资料，宜</w:t>
      </w:r>
      <w:r>
        <w:rPr>
          <w:rStyle w:val="8"/>
          <w:rFonts w:hint="eastAsia" w:ascii="仿宋_GB2312" w:eastAsia="仿宋_GB2312"/>
          <w:color w:val="auto"/>
          <w:sz w:val="32"/>
          <w:szCs w:val="32"/>
          <w:lang w:val="en-US"/>
        </w:rPr>
        <w:t>收集</w:t>
      </w:r>
      <w:r>
        <w:rPr>
          <w:rStyle w:val="8"/>
          <w:rFonts w:hint="eastAsia" w:ascii="仿宋_GB2312" w:eastAsia="仿宋_GB2312"/>
          <w:color w:val="auto"/>
          <w:sz w:val="32"/>
          <w:szCs w:val="32"/>
        </w:rPr>
        <w:t>1:1万及优于1:1万的地形图、遥感影像图等；没有1:1万及优于1:1万</w:t>
      </w:r>
      <w:r>
        <w:rPr>
          <w:rStyle w:val="8"/>
          <w:rFonts w:hint="eastAsia" w:ascii="仿宋_GB2312" w:eastAsia="仿宋_GB2312"/>
          <w:color w:val="auto"/>
          <w:sz w:val="32"/>
          <w:szCs w:val="32"/>
          <w:lang w:val="en-US"/>
        </w:rPr>
        <w:t>图件</w:t>
      </w:r>
      <w:r>
        <w:rPr>
          <w:rStyle w:val="8"/>
          <w:rFonts w:hint="eastAsia" w:ascii="仿宋_GB2312" w:eastAsia="仿宋_GB2312"/>
          <w:color w:val="auto"/>
          <w:sz w:val="32"/>
          <w:szCs w:val="32"/>
        </w:rPr>
        <w:t>资料的地区，宜采集调查核算区域的无人机倾斜摄影数据、地形测绘数据，</w:t>
      </w:r>
      <w:r>
        <w:rPr>
          <w:rStyle w:val="8"/>
          <w:rFonts w:hint="eastAsia" w:ascii="仿宋_GB2312" w:eastAsia="仿宋_GB2312"/>
          <w:color w:val="auto"/>
          <w:sz w:val="32"/>
          <w:szCs w:val="32"/>
          <w:lang w:val="en-US"/>
        </w:rPr>
        <w:t>并收集</w:t>
      </w:r>
      <w:r>
        <w:rPr>
          <w:rStyle w:val="8"/>
          <w:rFonts w:hint="eastAsia" w:ascii="仿宋_GB2312" w:eastAsia="仿宋_GB2312"/>
          <w:color w:val="auto"/>
          <w:sz w:val="32"/>
          <w:szCs w:val="32"/>
        </w:rPr>
        <w:t>调查核算区开采前、开采间和现有的不小于1:1万精度的地形数据。</w:t>
      </w:r>
    </w:p>
    <w:p w14:paraId="3EFD56EF">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3</w:t>
      </w:r>
      <w:r>
        <w:rPr>
          <w:rStyle w:val="8"/>
          <w:rFonts w:hint="eastAsia" w:ascii="微软雅黑" w:hAnsi="微软雅黑" w:eastAsia="微软雅黑" w:cs="微软雅黑"/>
          <w:color w:val="auto"/>
          <w:sz w:val="32"/>
          <w:szCs w:val="32"/>
        </w:rPr>
        <w:t>.</w:t>
      </w:r>
      <w:r>
        <w:rPr>
          <w:rStyle w:val="8"/>
          <w:rFonts w:ascii="微软雅黑" w:hAnsi="微软雅黑" w:eastAsia="微软雅黑" w:cs="微软雅黑"/>
          <w:color w:val="auto"/>
          <w:sz w:val="32"/>
          <w:szCs w:val="32"/>
        </w:rPr>
        <w:t xml:space="preserve"> </w:t>
      </w:r>
      <w:r>
        <w:rPr>
          <w:rStyle w:val="8"/>
          <w:rFonts w:hint="eastAsia" w:ascii="仿宋_GB2312" w:hAnsi="仿宋_GB2312" w:eastAsia="仿宋_GB2312" w:cs="仿宋_GB2312"/>
          <w:color w:val="auto"/>
          <w:sz w:val="32"/>
          <w:szCs w:val="32"/>
        </w:rPr>
        <w:t>矿产地质资料。收集调查核算区基础地质调查成果和矿</w:t>
      </w:r>
      <w:r>
        <w:rPr>
          <w:rStyle w:val="8"/>
          <w:rFonts w:hint="eastAsia" w:ascii="仿宋_GB2312" w:eastAsia="仿宋_GB2312"/>
          <w:color w:val="auto"/>
          <w:sz w:val="32"/>
          <w:szCs w:val="32"/>
        </w:rPr>
        <w:t>产勘查成果资料，宜采用1:1万及优于1:1万的地质图、地质矿产图、已经查明资源储量的资源储量估算图</w:t>
      </w:r>
      <w:r>
        <w:rPr>
          <w:rStyle w:val="8"/>
          <w:rFonts w:hint="eastAsia" w:ascii="仿宋_GB2312" w:eastAsia="仿宋_GB2312"/>
          <w:color w:val="auto"/>
          <w:sz w:val="32"/>
          <w:szCs w:val="32"/>
          <w:lang w:val="en-US"/>
        </w:rPr>
        <w:t>以及</w:t>
      </w:r>
      <w:r>
        <w:rPr>
          <w:rStyle w:val="8"/>
          <w:rFonts w:hint="eastAsia" w:ascii="仿宋_GB2312" w:eastAsia="仿宋_GB2312"/>
          <w:color w:val="auto"/>
          <w:sz w:val="32"/>
          <w:szCs w:val="32"/>
        </w:rPr>
        <w:t>矿山的采掘工程图、井上下对照图、地面控制点和坑道（井下）控制点测量成果等与矿产开发有关的报告和图件，矿山初步设计、安全设施设计及矿山开发利用方案以及矿产资源储量报告及历年储量年报、地质勘查成果报告，矿山</w:t>
      </w:r>
      <w:r>
        <w:rPr>
          <w:rStyle w:val="8"/>
          <w:rFonts w:hint="eastAsia" w:ascii="仿宋_GB2312" w:eastAsia="仿宋_GB2312"/>
          <w:color w:val="auto"/>
          <w:sz w:val="32"/>
          <w:szCs w:val="32"/>
          <w:lang w:val="en-US"/>
        </w:rPr>
        <w:t>地质测量</w:t>
      </w:r>
      <w:r>
        <w:rPr>
          <w:rStyle w:val="8"/>
          <w:rFonts w:hint="eastAsia" w:ascii="仿宋_GB2312" w:eastAsia="仿宋_GB2312"/>
          <w:color w:val="auto"/>
          <w:sz w:val="32"/>
          <w:szCs w:val="32"/>
        </w:rPr>
        <w:t>报告以及分析检测报告等。</w:t>
      </w:r>
    </w:p>
    <w:p w14:paraId="434D9647">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楷体_GB2312" w:eastAsia="楷体_GB2312"/>
          <w:color w:val="auto"/>
          <w:sz w:val="32"/>
          <w:szCs w:val="32"/>
        </w:rPr>
      </w:pPr>
      <w:r>
        <w:rPr>
          <w:rStyle w:val="8"/>
          <w:rFonts w:hint="eastAsia" w:ascii="楷体_GB2312" w:eastAsia="楷体_GB2312"/>
          <w:color w:val="auto"/>
          <w:sz w:val="32"/>
          <w:szCs w:val="32"/>
        </w:rPr>
        <w:t>（二）现场调查。</w:t>
      </w:r>
    </w:p>
    <w:p w14:paraId="4E6ADD1C">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ascii="仿宋_GB2312" w:eastAsia="仿宋_GB2312"/>
          <w:color w:val="auto"/>
          <w:sz w:val="32"/>
          <w:szCs w:val="32"/>
          <w:lang w:val="en-US"/>
        </w:rPr>
        <w:t>1.</w:t>
      </w:r>
      <w:r>
        <w:rPr>
          <w:rStyle w:val="8"/>
          <w:rFonts w:hint="eastAsia" w:ascii="仿宋_GB2312" w:eastAsia="仿宋_GB2312"/>
          <w:color w:val="auto"/>
          <w:sz w:val="32"/>
          <w:szCs w:val="32"/>
        </w:rPr>
        <w:t>地质矿产调查。主要</w:t>
      </w:r>
      <w:r>
        <w:rPr>
          <w:rStyle w:val="8"/>
          <w:rFonts w:hint="eastAsia" w:ascii="仿宋_GB2312" w:eastAsia="仿宋_GB2312"/>
          <w:color w:val="auto"/>
          <w:sz w:val="32"/>
          <w:szCs w:val="32"/>
          <w:lang w:val="en-US"/>
        </w:rPr>
        <w:t>调查</w:t>
      </w:r>
      <w:r>
        <w:rPr>
          <w:rStyle w:val="8"/>
          <w:rFonts w:hint="eastAsia" w:ascii="仿宋_GB2312" w:eastAsia="仿宋_GB2312"/>
          <w:color w:val="auto"/>
          <w:sz w:val="32"/>
          <w:szCs w:val="32"/>
        </w:rPr>
        <w:t>了解矿体地质特征、矿体围岩/夹石岩性、围岩/夹石及第四系覆盖层回收利用情况、矿体分布范围等。</w:t>
      </w:r>
    </w:p>
    <w:p w14:paraId="24982D09">
      <w:pPr>
        <w:pStyle w:val="7"/>
        <w:pageBreakBefore w:val="0"/>
        <w:widowControl w:val="0"/>
        <w:tabs>
          <w:tab w:val="left" w:pos="894"/>
        </w:tabs>
        <w:kinsoku/>
        <w:wordWrap/>
        <w:overflowPunct/>
        <w:topLinePunct w:val="0"/>
        <w:autoSpaceDE/>
        <w:autoSpaceDN/>
        <w:bidi w:val="0"/>
        <w:adjustRightInd/>
        <w:snapToGrid w:val="0"/>
        <w:spacing w:line="600" w:lineRule="exact"/>
        <w:ind w:right="0" w:firstLine="600" w:firstLineChars="0"/>
        <w:contextualSpacing/>
        <w:jc w:val="both"/>
        <w:textAlignment w:val="auto"/>
        <w:rPr>
          <w:rStyle w:val="8"/>
          <w:rFonts w:hint="eastAsia" w:ascii="仿宋_GB2312" w:eastAsia="仿宋_GB2312"/>
          <w:color w:val="auto"/>
          <w:sz w:val="32"/>
          <w:szCs w:val="32"/>
        </w:rPr>
      </w:pPr>
      <w:r>
        <w:rPr>
          <w:rFonts w:hint="eastAsia" w:ascii="仿宋_GB2312" w:eastAsia="仿宋_GB2312"/>
          <w:color w:val="auto"/>
          <w:sz w:val="32"/>
          <w:szCs w:val="32"/>
        </w:rPr>
        <w:t>2</w:t>
      </w:r>
      <w:r>
        <w:rPr>
          <w:color w:val="auto"/>
          <w:sz w:val="32"/>
          <w:szCs w:val="32"/>
        </w:rPr>
        <w:t>.</w:t>
      </w:r>
      <w:r>
        <w:rPr>
          <w:rStyle w:val="8"/>
          <w:rFonts w:hint="eastAsia" w:ascii="仿宋_GB2312" w:eastAsia="仿宋_GB2312"/>
          <w:color w:val="auto"/>
          <w:sz w:val="32"/>
          <w:szCs w:val="32"/>
        </w:rPr>
        <w:t>采空区测量。</w:t>
      </w:r>
      <w:r>
        <w:rPr>
          <w:rStyle w:val="8"/>
          <w:rFonts w:hint="eastAsia" w:ascii="仿宋_GB2312" w:eastAsia="仿宋_GB2312"/>
          <w:color w:val="auto"/>
          <w:sz w:val="32"/>
          <w:szCs w:val="32"/>
          <w:lang w:val="en-US"/>
        </w:rPr>
        <w:t>采用</w:t>
      </w:r>
      <w:r>
        <w:rPr>
          <w:rStyle w:val="8"/>
          <w:rFonts w:hint="eastAsia" w:ascii="仿宋_GB2312" w:eastAsia="仿宋_GB2312"/>
          <w:color w:val="auto"/>
          <w:sz w:val="32"/>
          <w:szCs w:val="32"/>
        </w:rPr>
        <w:t>技术手段，查明采空区（含水体覆盖或回填物掩埋等情形</w:t>
      </w:r>
      <w:r>
        <w:rPr>
          <w:rStyle w:val="8"/>
          <w:rFonts w:hint="eastAsia" w:ascii="仿宋_GB2312" w:eastAsia="仿宋_GB2312"/>
          <w:color w:val="auto"/>
          <w:sz w:val="32"/>
          <w:szCs w:val="32"/>
          <w:highlight w:val="none"/>
        </w:rPr>
        <w:t>）</w:t>
      </w:r>
      <w:r>
        <w:rPr>
          <w:rStyle w:val="8"/>
          <w:rFonts w:hint="eastAsia" w:ascii="仿宋_GB2312" w:eastAsia="仿宋_GB2312"/>
          <w:color w:val="auto"/>
          <w:sz w:val="32"/>
          <w:szCs w:val="32"/>
        </w:rPr>
        <w:t>的空间形态，</w:t>
      </w:r>
      <w:r>
        <w:rPr>
          <w:rStyle w:val="8"/>
          <w:rFonts w:hint="eastAsia" w:ascii="仿宋_GB2312" w:eastAsia="仿宋_GB2312"/>
          <w:color w:val="auto"/>
          <w:sz w:val="32"/>
          <w:szCs w:val="32"/>
          <w:lang w:val="en-US"/>
        </w:rPr>
        <w:t>开展</w:t>
      </w:r>
      <w:r>
        <w:rPr>
          <w:rStyle w:val="8"/>
          <w:rFonts w:hint="eastAsia" w:ascii="仿宋_GB2312" w:eastAsia="仿宋_GB2312"/>
          <w:color w:val="auto"/>
          <w:sz w:val="32"/>
          <w:szCs w:val="32"/>
        </w:rPr>
        <w:t>空间分析，计算采空区体积和矿石采出量。</w:t>
      </w:r>
    </w:p>
    <w:p w14:paraId="22761F3A">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eastAsia" w:ascii="仿宋_GB2312" w:eastAsia="仿宋_GB2312"/>
          <w:color w:val="auto"/>
          <w:sz w:val="32"/>
          <w:szCs w:val="32"/>
          <w:lang w:val="en-US"/>
        </w:rPr>
      </w:pPr>
      <w:r>
        <w:rPr>
          <w:rStyle w:val="8"/>
          <w:rFonts w:hint="eastAsia" w:ascii="仿宋_GB2312" w:eastAsia="仿宋_GB2312"/>
          <w:color w:val="auto"/>
          <w:sz w:val="32"/>
          <w:szCs w:val="32"/>
          <w:lang w:val="en-US"/>
        </w:rPr>
        <w:t>3.</w:t>
      </w:r>
      <w:r>
        <w:rPr>
          <w:rStyle w:val="8"/>
          <w:rFonts w:hint="eastAsia" w:ascii="仿宋_GB2312" w:eastAsia="仿宋_GB2312"/>
          <w:color w:val="auto"/>
          <w:sz w:val="32"/>
          <w:szCs w:val="32"/>
        </w:rPr>
        <w:t>取样分析。</w:t>
      </w:r>
      <w:r>
        <w:rPr>
          <w:rStyle w:val="8"/>
          <w:rFonts w:hint="eastAsia" w:ascii="仿宋_GB2312" w:eastAsia="仿宋_GB2312"/>
          <w:color w:val="auto"/>
          <w:sz w:val="32"/>
          <w:szCs w:val="32"/>
          <w:lang w:val="en-US"/>
        </w:rPr>
        <w:t>没有相关资料的，可</w:t>
      </w:r>
      <w:r>
        <w:rPr>
          <w:rStyle w:val="8"/>
          <w:rFonts w:hint="eastAsia" w:ascii="仿宋_GB2312" w:eastAsia="仿宋_GB2312"/>
          <w:color w:val="auto"/>
          <w:sz w:val="32"/>
          <w:szCs w:val="32"/>
        </w:rPr>
        <w:t>通过取样分析，查明非法开采、破坏性采矿的矿种、矿物成分</w:t>
      </w:r>
      <w:r>
        <w:rPr>
          <w:rStyle w:val="8"/>
          <w:rFonts w:hint="eastAsia" w:ascii="仿宋_GB2312" w:eastAsia="仿宋_GB2312"/>
          <w:color w:val="auto"/>
          <w:sz w:val="32"/>
          <w:szCs w:val="32"/>
          <w:lang w:val="en-US"/>
        </w:rPr>
        <w:t>、</w:t>
      </w:r>
      <w:r>
        <w:rPr>
          <w:rStyle w:val="8"/>
          <w:rFonts w:hint="eastAsia" w:ascii="仿宋_GB2312" w:eastAsia="仿宋_GB2312"/>
          <w:color w:val="auto"/>
          <w:sz w:val="32"/>
          <w:szCs w:val="32"/>
        </w:rPr>
        <w:t>矿石质量特征等。</w:t>
      </w:r>
      <w:r>
        <w:rPr>
          <w:rStyle w:val="8"/>
          <w:rFonts w:hint="eastAsia" w:ascii="仿宋_GB2312" w:eastAsia="仿宋_GB2312"/>
          <w:color w:val="auto"/>
          <w:sz w:val="32"/>
          <w:szCs w:val="32"/>
          <w:lang w:val="en-US"/>
        </w:rPr>
        <w:t>已有详查及以上地质勘查报告、矿产资源储量报告的，可以参考引用报告中关于</w:t>
      </w:r>
      <w:r>
        <w:rPr>
          <w:rStyle w:val="8"/>
          <w:rFonts w:hint="eastAsia" w:ascii="仿宋_GB2312" w:eastAsia="仿宋_GB2312"/>
          <w:color w:val="auto"/>
          <w:sz w:val="32"/>
          <w:szCs w:val="32"/>
        </w:rPr>
        <w:t>矿种、矿物成分、矿石质量特征</w:t>
      </w:r>
      <w:r>
        <w:rPr>
          <w:rStyle w:val="8"/>
          <w:rFonts w:hint="eastAsia" w:ascii="仿宋_GB2312" w:eastAsia="仿宋_GB2312"/>
          <w:color w:val="auto"/>
          <w:sz w:val="32"/>
          <w:szCs w:val="32"/>
          <w:lang w:val="en-US"/>
        </w:rPr>
        <w:t>的表述，并开展取样分析进行验证。</w:t>
      </w:r>
    </w:p>
    <w:p w14:paraId="635CB746">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楷体_GB2312" w:eastAsia="楷体_GB2312"/>
          <w:color w:val="auto"/>
          <w:sz w:val="32"/>
          <w:szCs w:val="32"/>
        </w:rPr>
      </w:pPr>
      <w:r>
        <w:rPr>
          <w:rStyle w:val="8"/>
          <w:rFonts w:hint="eastAsia" w:ascii="楷体_GB2312" w:eastAsia="楷体_GB2312"/>
          <w:color w:val="auto"/>
          <w:sz w:val="32"/>
          <w:szCs w:val="32"/>
        </w:rPr>
        <w:t>（三）矿产资源数量。</w:t>
      </w:r>
    </w:p>
    <w:p w14:paraId="79CC2E52">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eastAsia" w:ascii="仿宋_GB2312" w:eastAsia="仿宋_GB2312"/>
          <w:color w:val="auto"/>
          <w:sz w:val="32"/>
          <w:szCs w:val="32"/>
        </w:rPr>
      </w:pPr>
      <w:r>
        <w:rPr>
          <w:rStyle w:val="8"/>
          <w:rFonts w:hint="eastAsia" w:ascii="仿宋_GB2312" w:eastAsia="仿宋_GB2312"/>
          <w:color w:val="auto"/>
          <w:sz w:val="32"/>
          <w:szCs w:val="32"/>
        </w:rPr>
        <w:t>非法采矿采出矿产资源量，矿产品数量，根据</w:t>
      </w:r>
      <w:r>
        <w:rPr>
          <w:rStyle w:val="8"/>
          <w:rFonts w:hint="eastAsia" w:ascii="仿宋_GB2312" w:eastAsia="仿宋_GB2312"/>
          <w:color w:val="auto"/>
          <w:sz w:val="32"/>
          <w:szCs w:val="32"/>
          <w:lang w:val="en-US"/>
        </w:rPr>
        <w:t>采空区测量</w:t>
      </w:r>
      <w:r>
        <w:rPr>
          <w:rStyle w:val="8"/>
          <w:rFonts w:hint="eastAsia" w:ascii="仿宋_GB2312" w:eastAsia="仿宋_GB2312"/>
          <w:color w:val="auto"/>
          <w:sz w:val="32"/>
          <w:szCs w:val="32"/>
        </w:rPr>
        <w:t>结果，</w:t>
      </w:r>
      <w:r>
        <w:rPr>
          <w:rStyle w:val="8"/>
          <w:rFonts w:hint="eastAsia" w:ascii="仿宋_GB2312" w:eastAsia="仿宋_GB2312"/>
          <w:color w:val="auto"/>
          <w:sz w:val="32"/>
          <w:szCs w:val="32"/>
          <w:lang w:val="en-US"/>
        </w:rPr>
        <w:t>结合矿山</w:t>
      </w:r>
      <w:r>
        <w:rPr>
          <w:rStyle w:val="8"/>
          <w:rFonts w:hint="eastAsia" w:ascii="仿宋_GB2312" w:eastAsia="仿宋_GB2312"/>
          <w:color w:val="auto"/>
          <w:sz w:val="32"/>
          <w:szCs w:val="32"/>
        </w:rPr>
        <w:t>生产台账记录、地形数据、历史</w:t>
      </w:r>
      <w:r>
        <w:rPr>
          <w:rStyle w:val="8"/>
          <w:rFonts w:hint="eastAsia" w:ascii="仿宋_GB2312" w:eastAsia="仿宋_GB2312"/>
          <w:color w:val="auto"/>
          <w:sz w:val="32"/>
          <w:szCs w:val="32"/>
          <w:lang w:val="en-US"/>
        </w:rPr>
        <w:t>遥感</w:t>
      </w:r>
      <w:r>
        <w:rPr>
          <w:rStyle w:val="8"/>
          <w:rFonts w:hint="eastAsia" w:ascii="仿宋_GB2312" w:eastAsia="仿宋_GB2312"/>
          <w:color w:val="auto"/>
          <w:sz w:val="32"/>
          <w:szCs w:val="32"/>
        </w:rPr>
        <w:t>影像、</w:t>
      </w:r>
      <w:r>
        <w:rPr>
          <w:rStyle w:val="8"/>
          <w:rFonts w:hint="eastAsia" w:ascii="仿宋_GB2312" w:eastAsia="仿宋_GB2312"/>
          <w:color w:val="auto"/>
          <w:sz w:val="32"/>
          <w:szCs w:val="32"/>
          <w:lang w:val="en-US"/>
        </w:rPr>
        <w:t>矿产资源</w:t>
      </w:r>
      <w:r>
        <w:rPr>
          <w:rStyle w:val="8"/>
          <w:rFonts w:hint="eastAsia" w:ascii="仿宋_GB2312" w:eastAsia="仿宋_GB2312"/>
          <w:color w:val="auto"/>
          <w:sz w:val="32"/>
          <w:szCs w:val="32"/>
        </w:rPr>
        <w:t>储量报告、详查以上地质勘查报告等资料综合进行认定。</w:t>
      </w:r>
    </w:p>
    <w:p w14:paraId="799BFB90">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eastAsia" w:ascii="仿宋_GB2312" w:eastAsia="仿宋_GB2312"/>
          <w:color w:val="auto"/>
          <w:sz w:val="32"/>
          <w:szCs w:val="32"/>
        </w:rPr>
      </w:pPr>
      <w:r>
        <w:rPr>
          <w:rStyle w:val="8"/>
          <w:rFonts w:hint="eastAsia" w:ascii="仿宋_GB2312" w:eastAsia="仿宋_GB2312"/>
          <w:color w:val="auto"/>
          <w:sz w:val="32"/>
          <w:szCs w:val="32"/>
        </w:rPr>
        <w:t>非法采矿</w:t>
      </w:r>
      <w:r>
        <w:rPr>
          <w:rStyle w:val="8"/>
          <w:rFonts w:hint="eastAsia" w:ascii="仿宋_GB2312" w:eastAsia="仿宋_GB2312"/>
          <w:color w:val="auto"/>
          <w:sz w:val="32"/>
          <w:szCs w:val="32"/>
          <w:lang w:val="en-US"/>
        </w:rPr>
        <w:t>或</w:t>
      </w:r>
      <w:r>
        <w:rPr>
          <w:rStyle w:val="8"/>
          <w:rFonts w:hint="eastAsia" w:ascii="仿宋_GB2312" w:eastAsia="仿宋_GB2312"/>
          <w:color w:val="auto"/>
          <w:sz w:val="32"/>
          <w:szCs w:val="32"/>
        </w:rPr>
        <w:t>破坏性采矿造成矿产资源破坏量，根据</w:t>
      </w:r>
      <w:r>
        <w:rPr>
          <w:rStyle w:val="8"/>
          <w:rFonts w:hint="eastAsia" w:ascii="仿宋_GB2312" w:eastAsia="仿宋_GB2312"/>
          <w:color w:val="auto"/>
          <w:sz w:val="32"/>
          <w:szCs w:val="32"/>
          <w:lang w:val="en-US"/>
        </w:rPr>
        <w:t>采空区测量</w:t>
      </w:r>
      <w:r>
        <w:rPr>
          <w:rStyle w:val="8"/>
          <w:rFonts w:hint="eastAsia" w:ascii="仿宋_GB2312" w:eastAsia="仿宋_GB2312"/>
          <w:color w:val="auto"/>
          <w:sz w:val="32"/>
          <w:szCs w:val="32"/>
        </w:rPr>
        <w:t>结果，</w:t>
      </w:r>
      <w:r>
        <w:rPr>
          <w:rStyle w:val="8"/>
          <w:rFonts w:hint="eastAsia" w:ascii="仿宋_GB2312" w:eastAsia="仿宋_GB2312"/>
          <w:color w:val="auto"/>
          <w:sz w:val="32"/>
          <w:szCs w:val="32"/>
          <w:lang w:val="en-US"/>
        </w:rPr>
        <w:t>结合</w:t>
      </w:r>
      <w:r>
        <w:rPr>
          <w:rStyle w:val="8"/>
          <w:rFonts w:hint="eastAsia" w:ascii="仿宋_GB2312" w:eastAsia="仿宋_GB2312"/>
          <w:color w:val="auto"/>
          <w:sz w:val="32"/>
          <w:szCs w:val="32"/>
        </w:rPr>
        <w:t>矿产资源储量报告</w:t>
      </w:r>
      <w:r>
        <w:rPr>
          <w:rStyle w:val="8"/>
          <w:rFonts w:hint="eastAsia" w:ascii="仿宋_GB2312" w:eastAsia="仿宋_GB2312"/>
          <w:color w:val="auto"/>
          <w:sz w:val="32"/>
          <w:szCs w:val="32"/>
          <w:lang w:val="en-US"/>
        </w:rPr>
        <w:t>、矿山</w:t>
      </w:r>
      <w:r>
        <w:rPr>
          <w:rStyle w:val="8"/>
          <w:rFonts w:hint="eastAsia" w:ascii="仿宋_GB2312" w:eastAsia="仿宋_GB2312"/>
          <w:color w:val="auto"/>
          <w:sz w:val="32"/>
          <w:szCs w:val="32"/>
        </w:rPr>
        <w:t>开采回采率、</w:t>
      </w:r>
      <w:r>
        <w:rPr>
          <w:rStyle w:val="8"/>
          <w:rFonts w:hint="eastAsia" w:ascii="仿宋_GB2312" w:hAnsi="仿宋_GB2312" w:eastAsia="仿宋_GB2312" w:cs="仿宋_GB2312"/>
          <w:color w:val="auto"/>
          <w:sz w:val="32"/>
          <w:szCs w:val="32"/>
        </w:rPr>
        <w:t>矿产地质</w:t>
      </w:r>
      <w:r>
        <w:rPr>
          <w:rStyle w:val="8"/>
          <w:rFonts w:hint="eastAsia" w:ascii="仿宋_GB2312" w:hAnsi="仿宋_GB2312" w:eastAsia="仿宋_GB2312" w:cs="仿宋_GB2312"/>
          <w:color w:val="auto"/>
          <w:sz w:val="32"/>
          <w:szCs w:val="32"/>
          <w:lang w:val="en-US"/>
        </w:rPr>
        <w:t>情况</w:t>
      </w:r>
      <w:r>
        <w:rPr>
          <w:rStyle w:val="8"/>
          <w:rFonts w:hint="eastAsia" w:ascii="仿宋_GB2312" w:eastAsia="仿宋_GB2312"/>
          <w:color w:val="auto"/>
          <w:sz w:val="32"/>
          <w:szCs w:val="32"/>
          <w:lang w:val="en-US"/>
        </w:rPr>
        <w:t>等综合进行核算。</w:t>
      </w:r>
      <w:r>
        <w:rPr>
          <w:rStyle w:val="8"/>
          <w:rFonts w:hint="eastAsia" w:ascii="仿宋_GB2312" w:eastAsia="仿宋_GB2312"/>
          <w:color w:val="auto"/>
          <w:sz w:val="32"/>
          <w:szCs w:val="32"/>
        </w:rPr>
        <w:t>开采回采率，比照矿山初步设计</w:t>
      </w:r>
      <w:r>
        <w:rPr>
          <w:rStyle w:val="8"/>
          <w:rFonts w:hint="eastAsia" w:ascii="仿宋_GB2312" w:eastAsia="仿宋_GB2312"/>
          <w:color w:val="auto"/>
          <w:sz w:val="32"/>
          <w:szCs w:val="32"/>
          <w:lang w:val="en-US"/>
        </w:rPr>
        <w:t>或</w:t>
      </w:r>
      <w:r>
        <w:rPr>
          <w:rStyle w:val="8"/>
          <w:rFonts w:hint="eastAsia" w:ascii="仿宋_GB2312" w:eastAsia="仿宋_GB2312"/>
          <w:color w:val="auto"/>
          <w:sz w:val="32"/>
          <w:szCs w:val="32"/>
        </w:rPr>
        <w:t>安全设施设计确定的开采回采率和国家规定的开采回采率最低</w:t>
      </w:r>
      <w:r>
        <w:rPr>
          <w:rStyle w:val="8"/>
          <w:rFonts w:hint="eastAsia" w:ascii="仿宋_GB2312" w:eastAsia="仿宋_GB2312"/>
          <w:color w:val="auto"/>
          <w:sz w:val="32"/>
          <w:szCs w:val="32"/>
          <w:lang w:val="en-US"/>
        </w:rPr>
        <w:t>标准</w:t>
      </w:r>
      <w:r>
        <w:rPr>
          <w:rStyle w:val="8"/>
          <w:rFonts w:hint="eastAsia" w:ascii="仿宋_GB2312" w:eastAsia="仿宋_GB2312"/>
          <w:color w:val="auto"/>
          <w:sz w:val="32"/>
          <w:szCs w:val="32"/>
        </w:rPr>
        <w:t>就高确定，不同时间段标准发生变化的宜采用案发时的开采回采率标准。</w:t>
      </w:r>
    </w:p>
    <w:p w14:paraId="6E6C1353">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楷体_GB2312" w:eastAsia="楷体_GB2312"/>
          <w:color w:val="auto"/>
          <w:sz w:val="32"/>
          <w:szCs w:val="32"/>
        </w:rPr>
      </w:pPr>
      <w:r>
        <w:rPr>
          <w:rStyle w:val="8"/>
          <w:rFonts w:hint="eastAsia" w:ascii="楷体_GB2312" w:eastAsia="楷体_GB2312"/>
          <w:color w:val="auto"/>
          <w:sz w:val="32"/>
          <w:szCs w:val="32"/>
        </w:rPr>
        <w:t>（四）</w:t>
      </w:r>
      <w:r>
        <w:rPr>
          <w:rStyle w:val="8"/>
          <w:rFonts w:hint="eastAsia" w:ascii="楷体_GB2312" w:eastAsia="楷体_GB2312"/>
          <w:color w:val="auto"/>
          <w:sz w:val="32"/>
          <w:szCs w:val="32"/>
          <w:lang w:val="en-US"/>
        </w:rPr>
        <w:t>矿产资源</w:t>
      </w:r>
      <w:r>
        <w:rPr>
          <w:rStyle w:val="8"/>
          <w:rFonts w:hint="eastAsia" w:ascii="楷体_GB2312" w:eastAsia="楷体_GB2312"/>
          <w:color w:val="auto"/>
          <w:sz w:val="32"/>
          <w:szCs w:val="32"/>
        </w:rPr>
        <w:t>价格。</w:t>
      </w:r>
    </w:p>
    <w:p w14:paraId="16FFD52D">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eastAsia" w:ascii="仿宋_GB2312" w:eastAsia="仿宋_GB2312"/>
          <w:color w:val="auto"/>
          <w:sz w:val="32"/>
          <w:szCs w:val="32"/>
        </w:rPr>
      </w:pPr>
      <w:r>
        <w:rPr>
          <w:rStyle w:val="8"/>
          <w:rFonts w:hint="eastAsia" w:ascii="仿宋_GB2312" w:eastAsia="仿宋_GB2312"/>
          <w:color w:val="auto"/>
          <w:sz w:val="32"/>
          <w:szCs w:val="32"/>
          <w:u w:val="none"/>
          <w:lang w:val="en-US"/>
        </w:rPr>
        <w:t>非法采矿采出矿产品的价格，矿产品已经部分销售的，未销售部分按照已经销售矿产品的</w:t>
      </w:r>
      <w:commentRangeStart w:id="0"/>
      <w:r>
        <w:rPr>
          <w:rStyle w:val="8"/>
          <w:rFonts w:hint="eastAsia" w:ascii="仿宋_GB2312" w:eastAsia="仿宋_GB2312"/>
          <w:color w:val="auto"/>
          <w:sz w:val="32"/>
          <w:szCs w:val="32"/>
          <w:u w:val="none"/>
          <w:lang w:val="en-US"/>
        </w:rPr>
        <w:t>平均</w:t>
      </w:r>
      <w:commentRangeEnd w:id="0"/>
      <w:r>
        <w:commentReference w:id="0"/>
      </w:r>
      <w:r>
        <w:rPr>
          <w:rStyle w:val="8"/>
          <w:rFonts w:hint="eastAsia" w:ascii="仿宋_GB2312" w:eastAsia="仿宋_GB2312"/>
          <w:color w:val="auto"/>
          <w:sz w:val="32"/>
          <w:szCs w:val="32"/>
          <w:u w:val="none"/>
          <w:lang w:val="en-US"/>
        </w:rPr>
        <w:t>价格认定。</w:t>
      </w:r>
      <w:commentRangeStart w:id="1"/>
      <w:r>
        <w:rPr>
          <w:rStyle w:val="8"/>
          <w:rFonts w:hint="eastAsia" w:ascii="仿宋_GB2312" w:eastAsia="仿宋_GB2312"/>
          <w:color w:val="auto"/>
          <w:sz w:val="32"/>
          <w:szCs w:val="32"/>
          <w:lang w:val="en-US"/>
        </w:rPr>
        <w:t>违法</w:t>
      </w:r>
      <w:r>
        <w:rPr>
          <w:rStyle w:val="8"/>
          <w:rFonts w:hint="default" w:ascii="仿宋_GB2312" w:eastAsia="仿宋_GB2312"/>
          <w:color w:val="auto"/>
          <w:sz w:val="32"/>
          <w:szCs w:val="32"/>
          <w:lang w:val="en-US"/>
        </w:rPr>
        <w:t>行为存在明显时段连续性</w:t>
      </w:r>
      <w:r>
        <w:rPr>
          <w:rStyle w:val="8"/>
          <w:rFonts w:hint="eastAsia" w:ascii="仿宋_GB2312" w:eastAsia="仿宋_GB2312"/>
          <w:color w:val="auto"/>
          <w:sz w:val="32"/>
          <w:szCs w:val="32"/>
          <w:lang w:val="en-US"/>
        </w:rPr>
        <w:t>且可以分段计算矿产品数量的情况下，</w:t>
      </w:r>
      <w:r>
        <w:rPr>
          <w:rStyle w:val="8"/>
          <w:rFonts w:hint="default" w:ascii="仿宋_GB2312" w:eastAsia="仿宋_GB2312"/>
          <w:color w:val="auto"/>
          <w:sz w:val="32"/>
          <w:szCs w:val="32"/>
          <w:lang w:val="en-US"/>
        </w:rPr>
        <w:t>可以分别按照不同时段实施</w:t>
      </w:r>
      <w:r>
        <w:rPr>
          <w:rStyle w:val="8"/>
          <w:rFonts w:hint="eastAsia" w:ascii="仿宋_GB2312" w:eastAsia="仿宋_GB2312"/>
          <w:color w:val="auto"/>
          <w:sz w:val="32"/>
          <w:szCs w:val="32"/>
          <w:lang w:val="en-US"/>
        </w:rPr>
        <w:t>违法</w:t>
      </w:r>
      <w:r>
        <w:rPr>
          <w:rStyle w:val="8"/>
          <w:rFonts w:hint="default" w:ascii="仿宋_GB2312" w:eastAsia="仿宋_GB2312"/>
          <w:color w:val="auto"/>
          <w:sz w:val="32"/>
          <w:szCs w:val="32"/>
          <w:lang w:val="en-US"/>
        </w:rPr>
        <w:t>行为时</w:t>
      </w:r>
      <w:r>
        <w:rPr>
          <w:rStyle w:val="8"/>
          <w:rFonts w:hint="eastAsia" w:ascii="仿宋_GB2312" w:eastAsia="仿宋_GB2312"/>
          <w:color w:val="auto"/>
          <w:sz w:val="32"/>
          <w:szCs w:val="32"/>
          <w:lang w:val="en-US"/>
        </w:rPr>
        <w:t>矿产品</w:t>
      </w:r>
      <w:r>
        <w:rPr>
          <w:rStyle w:val="8"/>
          <w:rFonts w:hint="default" w:ascii="仿宋_GB2312" w:eastAsia="仿宋_GB2312"/>
          <w:color w:val="auto"/>
          <w:sz w:val="32"/>
          <w:szCs w:val="32"/>
          <w:lang w:val="en-US"/>
        </w:rPr>
        <w:t>价格</w:t>
      </w:r>
      <w:r>
        <w:rPr>
          <w:rStyle w:val="8"/>
          <w:rFonts w:hint="eastAsia" w:ascii="仿宋_GB2312" w:eastAsia="仿宋_GB2312"/>
          <w:color w:val="auto"/>
          <w:sz w:val="32"/>
          <w:szCs w:val="32"/>
          <w:lang w:val="en-US"/>
        </w:rPr>
        <w:t>进行计算</w:t>
      </w:r>
      <w:commentRangeEnd w:id="1"/>
      <w:r>
        <w:commentReference w:id="1"/>
      </w:r>
      <w:r>
        <w:rPr>
          <w:rStyle w:val="8"/>
          <w:rFonts w:hint="default" w:ascii="仿宋_GB2312" w:eastAsia="仿宋_GB2312"/>
          <w:color w:val="auto"/>
          <w:sz w:val="32"/>
          <w:szCs w:val="32"/>
          <w:lang w:val="en-US"/>
        </w:rPr>
        <w:t>。</w:t>
      </w:r>
      <w:r>
        <w:rPr>
          <w:rStyle w:val="8"/>
          <w:rFonts w:hint="eastAsia" w:ascii="仿宋_GB2312" w:eastAsia="仿宋_GB2312"/>
          <w:color w:val="auto"/>
          <w:sz w:val="32"/>
          <w:szCs w:val="32"/>
          <w:u w:val="none"/>
          <w:lang w:val="en-US"/>
        </w:rPr>
        <w:t>未销售的、无销售证据</w:t>
      </w:r>
      <w:r>
        <w:commentReference w:id="2"/>
      </w:r>
      <w:r>
        <w:rPr>
          <w:rStyle w:val="8"/>
          <w:rFonts w:hint="eastAsia" w:ascii="仿宋_GB2312" w:eastAsia="仿宋_GB2312"/>
          <w:color w:val="auto"/>
          <w:sz w:val="32"/>
          <w:szCs w:val="32"/>
          <w:u w:val="none"/>
          <w:lang w:val="en-US"/>
        </w:rPr>
        <w:t>的或销售价格明显不合理的，可</w:t>
      </w:r>
      <w:r>
        <w:rPr>
          <w:rStyle w:val="8"/>
          <w:rFonts w:hint="eastAsia" w:ascii="仿宋_GB2312" w:eastAsia="仿宋_GB2312"/>
          <w:color w:val="auto"/>
          <w:sz w:val="32"/>
          <w:szCs w:val="32"/>
        </w:rPr>
        <w:t>依据采矿所在地价格认定机</w:t>
      </w:r>
      <w:r>
        <w:rPr>
          <w:rStyle w:val="8"/>
          <w:rFonts w:hint="eastAsia" w:ascii="仿宋_GB2312" w:eastAsia="仿宋_GB2312"/>
          <w:color w:val="auto"/>
          <w:sz w:val="32"/>
          <w:szCs w:val="32"/>
          <w:highlight w:val="none"/>
        </w:rPr>
        <w:t>构</w:t>
      </w:r>
      <w:r>
        <w:rPr>
          <w:rStyle w:val="8"/>
          <w:rFonts w:hint="eastAsia" w:ascii="仿宋_GB2312" w:eastAsia="仿宋_GB2312"/>
          <w:color w:val="auto"/>
          <w:sz w:val="32"/>
          <w:szCs w:val="32"/>
        </w:rPr>
        <w:t>出具的</w:t>
      </w:r>
      <w:r>
        <w:rPr>
          <w:rStyle w:val="8"/>
          <w:rFonts w:hint="eastAsia" w:ascii="仿宋_GB2312" w:eastAsia="仿宋_GB2312"/>
          <w:color w:val="auto"/>
          <w:sz w:val="32"/>
          <w:szCs w:val="32"/>
          <w:lang w:val="en-US"/>
        </w:rPr>
        <w:t>价格认定结论</w:t>
      </w:r>
      <w:r>
        <w:rPr>
          <w:rStyle w:val="8"/>
          <w:rFonts w:hint="eastAsia" w:ascii="仿宋_GB2312" w:eastAsia="仿宋_GB2312"/>
          <w:color w:val="auto"/>
          <w:sz w:val="32"/>
          <w:szCs w:val="32"/>
          <w:highlight w:val="none"/>
          <w:lang w:val="en-US"/>
        </w:rPr>
        <w:t>书</w:t>
      </w:r>
      <w:r>
        <w:rPr>
          <w:rStyle w:val="8"/>
          <w:rFonts w:hint="eastAsia" w:ascii="仿宋_GB2312" w:eastAsia="仿宋_GB2312"/>
          <w:color w:val="auto"/>
          <w:sz w:val="32"/>
          <w:szCs w:val="32"/>
        </w:rPr>
        <w:t>进行认定</w:t>
      </w:r>
      <w:r>
        <w:rPr>
          <w:rStyle w:val="8"/>
          <w:rFonts w:hint="eastAsia" w:ascii="仿宋_GB2312" w:eastAsia="仿宋_GB2312"/>
          <w:color w:val="auto"/>
          <w:sz w:val="32"/>
          <w:szCs w:val="32"/>
          <w:lang w:val="en-US"/>
        </w:rPr>
        <w:t>。</w:t>
      </w:r>
    </w:p>
    <w:p w14:paraId="39E48258">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eastAsia" w:ascii="仿宋_GB2312" w:eastAsia="仿宋_GB2312"/>
          <w:color w:val="auto"/>
          <w:sz w:val="32"/>
          <w:szCs w:val="32"/>
        </w:rPr>
      </w:pPr>
      <w:r>
        <w:rPr>
          <w:rStyle w:val="8"/>
          <w:rFonts w:hint="eastAsia" w:ascii="仿宋_GB2312" w:eastAsia="仿宋_GB2312"/>
          <w:color w:val="auto"/>
          <w:sz w:val="32"/>
          <w:szCs w:val="32"/>
          <w:lang w:val="en-US"/>
        </w:rPr>
        <w:t>非法采矿破坏矿产资源、破坏性采矿造成破坏矿产资源的价格，非法采出部分已有销售的，</w:t>
      </w:r>
      <w:commentRangeStart w:id="3"/>
      <w:r>
        <w:rPr>
          <w:rStyle w:val="8"/>
          <w:rFonts w:hint="default" w:ascii="仿宋_GB2312" w:eastAsia="仿宋_GB2312"/>
          <w:color w:val="auto"/>
          <w:sz w:val="32"/>
          <w:szCs w:val="32"/>
          <w:lang w:val="en"/>
        </w:rPr>
        <w:t>无法区分违法开采时间段的，</w:t>
      </w:r>
      <w:commentRangeEnd w:id="3"/>
      <w:r>
        <w:commentReference w:id="3"/>
      </w:r>
      <w:r>
        <w:rPr>
          <w:rStyle w:val="8"/>
          <w:rFonts w:hint="eastAsia" w:ascii="仿宋_GB2312" w:eastAsia="仿宋_GB2312"/>
          <w:color w:val="auto"/>
          <w:sz w:val="32"/>
          <w:szCs w:val="32"/>
          <w:lang w:val="en-US"/>
        </w:rPr>
        <w:t>按照销售</w:t>
      </w:r>
      <w:commentRangeStart w:id="4"/>
      <w:r>
        <w:rPr>
          <w:rStyle w:val="8"/>
          <w:rFonts w:hint="eastAsia" w:ascii="仿宋_GB2312" w:eastAsia="仿宋_GB2312"/>
          <w:color w:val="auto"/>
          <w:sz w:val="32"/>
          <w:szCs w:val="32"/>
          <w:lang w:val="en-US"/>
        </w:rPr>
        <w:t>平均</w:t>
      </w:r>
      <w:commentRangeEnd w:id="4"/>
      <w:r>
        <w:commentReference w:id="4"/>
      </w:r>
      <w:r>
        <w:rPr>
          <w:rStyle w:val="8"/>
          <w:rFonts w:hint="eastAsia" w:ascii="仿宋_GB2312" w:eastAsia="仿宋_GB2312"/>
          <w:color w:val="auto"/>
          <w:sz w:val="32"/>
          <w:szCs w:val="32"/>
          <w:lang w:val="en-US"/>
        </w:rPr>
        <w:t>价格认定</w:t>
      </w:r>
      <w:r>
        <w:rPr>
          <w:rStyle w:val="8"/>
          <w:rFonts w:hint="default" w:ascii="仿宋_GB2312" w:eastAsia="仿宋_GB2312"/>
          <w:color w:val="auto"/>
          <w:sz w:val="32"/>
          <w:szCs w:val="32"/>
          <w:lang w:val="en-US"/>
        </w:rPr>
        <w:t>。</w:t>
      </w:r>
      <w:r>
        <w:rPr>
          <w:rStyle w:val="8"/>
          <w:rFonts w:hint="eastAsia" w:ascii="仿宋_GB2312" w:eastAsia="仿宋_GB2312"/>
          <w:color w:val="auto"/>
          <w:sz w:val="32"/>
          <w:szCs w:val="32"/>
          <w:lang w:val="en-US"/>
        </w:rPr>
        <w:t>未销售、无销售证据</w:t>
      </w:r>
      <w:r>
        <w:commentReference w:id="5"/>
      </w:r>
      <w:r>
        <w:rPr>
          <w:rStyle w:val="8"/>
          <w:rFonts w:hint="eastAsia" w:ascii="仿宋_GB2312" w:eastAsia="仿宋_GB2312"/>
          <w:color w:val="auto"/>
          <w:sz w:val="32"/>
          <w:szCs w:val="32"/>
          <w:lang w:val="en-US"/>
        </w:rPr>
        <w:t>或销售价格明显不合理的，可按照</w:t>
      </w:r>
      <w:r>
        <w:rPr>
          <w:rStyle w:val="8"/>
          <w:rFonts w:hint="eastAsia" w:ascii="仿宋_GB2312" w:eastAsia="仿宋_GB2312"/>
          <w:color w:val="auto"/>
          <w:sz w:val="32"/>
          <w:szCs w:val="32"/>
        </w:rPr>
        <w:t>采矿所在地价格认定机构出具</w:t>
      </w:r>
      <w:r>
        <w:rPr>
          <w:rStyle w:val="8"/>
          <w:rFonts w:hint="eastAsia" w:ascii="仿宋_GB2312" w:eastAsia="仿宋_GB2312"/>
          <w:color w:val="auto"/>
          <w:sz w:val="32"/>
          <w:szCs w:val="32"/>
          <w:lang w:val="en-US"/>
        </w:rPr>
        <w:t>的价格认定结论书</w:t>
      </w:r>
      <w:r>
        <w:rPr>
          <w:rStyle w:val="8"/>
          <w:rFonts w:hint="eastAsia" w:ascii="仿宋_GB2312" w:eastAsia="仿宋_GB2312"/>
          <w:color w:val="auto"/>
          <w:sz w:val="32"/>
          <w:szCs w:val="32"/>
        </w:rPr>
        <w:t>进行认定。</w:t>
      </w:r>
    </w:p>
    <w:p w14:paraId="1B777043">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楷体_GB2312" w:eastAsia="楷体_GB2312"/>
          <w:color w:val="auto"/>
          <w:sz w:val="32"/>
          <w:szCs w:val="32"/>
        </w:rPr>
      </w:pPr>
      <w:r>
        <w:rPr>
          <w:rStyle w:val="8"/>
          <w:rFonts w:hint="eastAsia" w:ascii="楷体_GB2312" w:eastAsia="楷体_GB2312"/>
          <w:color w:val="auto"/>
          <w:sz w:val="32"/>
          <w:szCs w:val="32"/>
        </w:rPr>
        <w:t>（五）价值计算。</w:t>
      </w:r>
    </w:p>
    <w:p w14:paraId="2479E5C4">
      <w:pPr>
        <w:pStyle w:val="7"/>
        <w:pageBreakBefore w:val="0"/>
        <w:widowControl w:val="0"/>
        <w:tabs>
          <w:tab w:val="left" w:pos="941"/>
        </w:tabs>
        <w:kinsoku/>
        <w:wordWrap/>
        <w:overflowPunct/>
        <w:topLinePunct w:val="0"/>
        <w:autoSpaceDE/>
        <w:autoSpaceDN/>
        <w:bidi w:val="0"/>
        <w:adjustRightInd/>
        <w:snapToGrid w:val="0"/>
        <w:spacing w:line="600" w:lineRule="exact"/>
        <w:ind w:right="0" w:firstLine="600"/>
        <w:contextualSpacing/>
        <w:jc w:val="both"/>
        <w:textAlignment w:val="auto"/>
        <w:rPr>
          <w:rStyle w:val="8"/>
          <w:rFonts w:hint="default" w:ascii="仿宋_GB2312" w:eastAsia="仿宋_GB2312"/>
          <w:color w:val="auto"/>
          <w:sz w:val="32"/>
          <w:szCs w:val="32"/>
          <w:lang w:val="en-US"/>
        </w:rPr>
      </w:pPr>
      <w:r>
        <w:rPr>
          <w:rStyle w:val="8"/>
          <w:rFonts w:hint="eastAsia" w:ascii="仿宋_GB2312" w:eastAsia="仿宋_GB2312"/>
          <w:color w:val="auto"/>
          <w:sz w:val="32"/>
          <w:szCs w:val="32"/>
          <w:lang w:val="en-US"/>
        </w:rPr>
        <w:t>根据</w:t>
      </w:r>
      <w:r>
        <w:rPr>
          <w:rStyle w:val="8"/>
          <w:rFonts w:hint="eastAsia" w:ascii="仿宋_GB2312" w:eastAsia="仿宋_GB2312"/>
          <w:color w:val="auto"/>
          <w:sz w:val="32"/>
          <w:szCs w:val="32"/>
        </w:rPr>
        <w:t>非法采矿采出矿产资源量</w:t>
      </w:r>
      <w:r>
        <w:rPr>
          <w:rStyle w:val="8"/>
          <w:rFonts w:hint="eastAsia" w:ascii="仿宋_GB2312" w:eastAsia="仿宋_GB2312"/>
          <w:color w:val="auto"/>
          <w:sz w:val="32"/>
          <w:szCs w:val="32"/>
          <w:lang w:val="en-US"/>
        </w:rPr>
        <w:t>和矿产品价格，计算</w:t>
      </w:r>
      <w:r>
        <w:rPr>
          <w:rStyle w:val="8"/>
          <w:rFonts w:hint="eastAsia" w:ascii="仿宋_GB2312" w:eastAsia="仿宋_GB2312"/>
          <w:color w:val="auto"/>
          <w:sz w:val="32"/>
          <w:szCs w:val="32"/>
        </w:rPr>
        <w:t>非法采矿采出矿产资源。</w:t>
      </w:r>
      <w:r>
        <w:rPr>
          <w:rStyle w:val="8"/>
          <w:rFonts w:hint="eastAsia" w:ascii="仿宋_GB2312" w:eastAsia="仿宋_GB2312"/>
          <w:color w:val="auto"/>
          <w:sz w:val="32"/>
          <w:szCs w:val="32"/>
          <w:lang w:val="en-US"/>
        </w:rPr>
        <w:t>根据</w:t>
      </w:r>
      <w:r>
        <w:rPr>
          <w:rStyle w:val="8"/>
          <w:rFonts w:hint="eastAsia" w:ascii="仿宋_GB2312" w:eastAsia="仿宋_GB2312"/>
          <w:color w:val="auto"/>
          <w:sz w:val="32"/>
          <w:szCs w:val="32"/>
        </w:rPr>
        <w:t>非法采矿</w:t>
      </w:r>
      <w:r>
        <w:rPr>
          <w:rStyle w:val="8"/>
          <w:rFonts w:hint="eastAsia" w:ascii="仿宋_GB2312" w:eastAsia="仿宋_GB2312"/>
          <w:color w:val="auto"/>
          <w:sz w:val="32"/>
          <w:szCs w:val="32"/>
          <w:lang w:val="en-US"/>
        </w:rPr>
        <w:t>或</w:t>
      </w:r>
      <w:r>
        <w:rPr>
          <w:rStyle w:val="8"/>
          <w:rFonts w:hint="eastAsia" w:ascii="仿宋_GB2312" w:eastAsia="仿宋_GB2312"/>
          <w:color w:val="auto"/>
          <w:sz w:val="32"/>
          <w:szCs w:val="32"/>
        </w:rPr>
        <w:t>破坏性采矿造成矿产资源破坏量</w:t>
      </w:r>
      <w:r>
        <w:rPr>
          <w:rStyle w:val="8"/>
          <w:rFonts w:hint="eastAsia" w:ascii="仿宋_GB2312" w:eastAsia="仿宋_GB2312"/>
          <w:color w:val="auto"/>
          <w:sz w:val="32"/>
          <w:szCs w:val="32"/>
          <w:lang w:val="en-US"/>
        </w:rPr>
        <w:t>和矿产品价格，计算非法采矿或</w:t>
      </w:r>
      <w:r>
        <w:rPr>
          <w:rStyle w:val="8"/>
          <w:rFonts w:hint="eastAsia" w:ascii="仿宋_GB2312" w:eastAsia="仿宋_GB2312"/>
          <w:color w:val="auto"/>
          <w:sz w:val="32"/>
          <w:szCs w:val="32"/>
        </w:rPr>
        <w:t>破坏性采矿造成矿产资源破坏</w:t>
      </w:r>
      <w:r>
        <w:rPr>
          <w:rStyle w:val="8"/>
          <w:rFonts w:hint="eastAsia" w:ascii="仿宋_GB2312" w:eastAsia="仿宋_GB2312"/>
          <w:color w:val="auto"/>
          <w:sz w:val="32"/>
          <w:szCs w:val="32"/>
          <w:lang w:val="en-US"/>
        </w:rPr>
        <w:t>价值。</w:t>
      </w:r>
    </w:p>
    <w:p w14:paraId="59D130E6">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楷体_GB2312" w:eastAsia="楷体_GB2312"/>
          <w:color w:val="auto"/>
          <w:sz w:val="32"/>
          <w:szCs w:val="32"/>
        </w:rPr>
      </w:pPr>
      <w:r>
        <w:rPr>
          <w:rStyle w:val="8"/>
          <w:rFonts w:hint="eastAsia" w:ascii="楷体_GB2312" w:eastAsia="楷体_GB2312"/>
          <w:color w:val="auto"/>
          <w:sz w:val="32"/>
          <w:szCs w:val="32"/>
        </w:rPr>
        <w:t>（六）报告编制。</w:t>
      </w:r>
    </w:p>
    <w:p w14:paraId="31AF17A7">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调查核算报告应包含正文及附图、附表、附件。调查核算报告编写提纲及要求参见附件。图件</w:t>
      </w:r>
      <w:r>
        <w:rPr>
          <w:rStyle w:val="8"/>
          <w:rFonts w:hint="eastAsia" w:ascii="仿宋_GB2312" w:eastAsia="仿宋_GB2312"/>
          <w:color w:val="auto"/>
          <w:sz w:val="32"/>
          <w:szCs w:val="32"/>
          <w:lang w:val="en-US"/>
        </w:rPr>
        <w:t>空间基准</w:t>
      </w:r>
      <w:r>
        <w:rPr>
          <w:rStyle w:val="8"/>
          <w:rFonts w:hint="eastAsia" w:ascii="仿宋_GB2312" w:eastAsia="仿宋_GB2312"/>
          <w:color w:val="auto"/>
          <w:sz w:val="32"/>
          <w:szCs w:val="32"/>
        </w:rPr>
        <w:t>采用2000国家大地坐标系（</w:t>
      </w:r>
      <w:r>
        <w:rPr>
          <w:rStyle w:val="8"/>
          <w:rFonts w:hint="eastAsia" w:ascii="仿宋_GB2312" w:eastAsia="仿宋_GB2312"/>
          <w:color w:val="auto"/>
          <w:sz w:val="32"/>
          <w:szCs w:val="32"/>
          <w:lang w:val="en-US"/>
        </w:rPr>
        <w:t>CGCS2000</w:t>
      </w:r>
      <w:r>
        <w:rPr>
          <w:rStyle w:val="8"/>
          <w:rFonts w:hint="eastAsia" w:ascii="仿宋_GB2312" w:eastAsia="仿宋_GB2312"/>
          <w:color w:val="auto"/>
          <w:sz w:val="32"/>
          <w:szCs w:val="32"/>
        </w:rPr>
        <w:t>）和1985</w:t>
      </w:r>
      <w:r>
        <w:rPr>
          <w:rStyle w:val="8"/>
          <w:rFonts w:hint="eastAsia" w:ascii="仿宋_GB2312" w:eastAsia="仿宋_GB2312"/>
          <w:color w:val="auto"/>
          <w:sz w:val="32"/>
          <w:szCs w:val="32"/>
          <w:lang w:val="en-US"/>
        </w:rPr>
        <w:t>国家</w:t>
      </w:r>
      <w:r>
        <w:rPr>
          <w:rStyle w:val="8"/>
          <w:rFonts w:hint="eastAsia" w:ascii="仿宋_GB2312" w:eastAsia="仿宋_GB2312"/>
          <w:color w:val="auto"/>
          <w:sz w:val="32"/>
          <w:szCs w:val="32"/>
        </w:rPr>
        <w:t>高程基准。各类专题图件比例尺</w:t>
      </w:r>
      <w:r>
        <w:rPr>
          <w:rStyle w:val="8"/>
          <w:rFonts w:hint="eastAsia" w:ascii="仿宋_GB2312" w:eastAsia="仿宋_GB2312"/>
          <w:color w:val="auto"/>
          <w:sz w:val="32"/>
          <w:szCs w:val="32"/>
          <w:lang w:val="en-US"/>
        </w:rPr>
        <w:t>宜</w:t>
      </w:r>
      <w:r>
        <w:rPr>
          <w:rStyle w:val="8"/>
          <w:rFonts w:hint="eastAsia" w:ascii="仿宋_GB2312" w:eastAsia="仿宋_GB2312"/>
          <w:color w:val="auto"/>
          <w:sz w:val="32"/>
          <w:szCs w:val="32"/>
        </w:rPr>
        <w:t>根据实际情况选择。</w:t>
      </w:r>
    </w:p>
    <w:p w14:paraId="2F1726E8">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sectPr>
          <w:footerReference r:id="rId5" w:type="default"/>
          <w:pgSz w:w="11900" w:h="16840"/>
          <w:pgMar w:top="1440" w:right="1797" w:bottom="1440" w:left="1797" w:header="850" w:footer="992" w:gutter="0"/>
          <w:cols w:space="720" w:num="1"/>
          <w:docGrid w:linePitch="360" w:charSpace="0"/>
        </w:sectPr>
      </w:pPr>
      <w:r>
        <w:rPr>
          <w:rStyle w:val="8"/>
          <w:rFonts w:hint="eastAsia" w:ascii="仿宋_GB2312" w:eastAsia="仿宋_GB2312"/>
          <w:color w:val="auto"/>
          <w:sz w:val="32"/>
          <w:szCs w:val="32"/>
        </w:rPr>
        <w:t>本指南自发布之日起</w:t>
      </w:r>
      <w:r>
        <w:rPr>
          <w:rStyle w:val="8"/>
          <w:rFonts w:hint="eastAsia" w:ascii="仿宋_GB2312" w:eastAsia="仿宋_GB2312"/>
          <w:color w:val="auto"/>
          <w:sz w:val="32"/>
          <w:szCs w:val="32"/>
          <w:lang w:val="en-US"/>
        </w:rPr>
        <w:t>试行</w:t>
      </w:r>
      <w:r>
        <w:rPr>
          <w:rStyle w:val="8"/>
          <w:rFonts w:hint="eastAsia" w:ascii="仿宋_GB2312" w:eastAsia="仿宋_GB2312"/>
          <w:color w:val="auto"/>
          <w:sz w:val="32"/>
          <w:szCs w:val="32"/>
        </w:rPr>
        <w:t>。省级自然资源主管部门</w:t>
      </w:r>
      <w:r>
        <w:rPr>
          <w:rStyle w:val="8"/>
          <w:rFonts w:hint="eastAsia" w:ascii="仿宋_GB2312" w:eastAsia="仿宋_GB2312"/>
          <w:color w:val="auto"/>
          <w:sz w:val="32"/>
          <w:szCs w:val="32"/>
          <w:lang w:val="en-US"/>
        </w:rPr>
        <w:t>可</w:t>
      </w:r>
      <w:r>
        <w:rPr>
          <w:rStyle w:val="8"/>
          <w:rFonts w:hint="eastAsia" w:ascii="仿宋_GB2312" w:eastAsia="仿宋_GB2312"/>
          <w:color w:val="auto"/>
          <w:sz w:val="32"/>
          <w:szCs w:val="32"/>
        </w:rPr>
        <w:t>在本指南基础上，</w:t>
      </w:r>
      <w:r>
        <w:rPr>
          <w:rStyle w:val="8"/>
          <w:rFonts w:hint="eastAsia" w:ascii="仿宋_GB2312" w:eastAsia="仿宋_GB2312"/>
          <w:color w:val="auto"/>
          <w:sz w:val="32"/>
          <w:szCs w:val="32"/>
          <w:lang w:val="en-US"/>
        </w:rPr>
        <w:t>结合本地工作实际，</w:t>
      </w:r>
      <w:r>
        <w:rPr>
          <w:rStyle w:val="8"/>
          <w:rFonts w:hint="eastAsia" w:ascii="仿宋_GB2312" w:eastAsia="仿宋_GB2312"/>
          <w:color w:val="auto"/>
          <w:sz w:val="32"/>
          <w:szCs w:val="32"/>
        </w:rPr>
        <w:t>制定细化</w:t>
      </w:r>
      <w:r>
        <w:rPr>
          <w:rStyle w:val="8"/>
          <w:rFonts w:hint="eastAsia" w:ascii="仿宋_GB2312" w:eastAsia="仿宋_GB2312"/>
          <w:color w:val="auto"/>
          <w:sz w:val="32"/>
          <w:szCs w:val="32"/>
          <w:lang w:val="en-US"/>
        </w:rPr>
        <w:t>指南</w:t>
      </w:r>
      <w:r>
        <w:rPr>
          <w:rStyle w:val="8"/>
          <w:rFonts w:hint="eastAsia" w:ascii="仿宋_GB2312" w:eastAsia="仿宋_GB2312"/>
          <w:color w:val="auto"/>
          <w:sz w:val="32"/>
          <w:szCs w:val="32"/>
        </w:rPr>
        <w:t>。</w:t>
      </w:r>
    </w:p>
    <w:p w14:paraId="56AC13DF">
      <w:pPr>
        <w:pStyle w:val="9"/>
        <w:keepNext/>
        <w:keepLines/>
        <w:pageBreakBefore w:val="0"/>
        <w:widowControl w:val="0"/>
        <w:kinsoku/>
        <w:wordWrap/>
        <w:overflowPunct/>
        <w:topLinePunct w:val="0"/>
        <w:autoSpaceDE/>
        <w:autoSpaceDN/>
        <w:bidi w:val="0"/>
        <w:adjustRightInd/>
        <w:spacing w:after="0" w:line="600" w:lineRule="exact"/>
        <w:ind w:right="0"/>
        <w:contextualSpacing/>
        <w:textAlignment w:val="auto"/>
        <w:rPr>
          <w:rStyle w:val="10"/>
          <w:rFonts w:ascii="黑体" w:hAnsi="黑体" w:eastAsia="黑体" w:cs="黑体"/>
          <w:color w:val="auto"/>
          <w:sz w:val="36"/>
          <w:szCs w:val="36"/>
        </w:rPr>
      </w:pPr>
      <w:r>
        <w:rPr>
          <w:rStyle w:val="10"/>
          <w:rFonts w:hint="eastAsia" w:ascii="黑体" w:hAnsi="黑体" w:eastAsia="黑体" w:cs="黑体"/>
          <w:color w:val="auto"/>
          <w:sz w:val="36"/>
          <w:szCs w:val="36"/>
        </w:rPr>
        <w:t>非法采矿采出矿产品价值、非法采矿</w:t>
      </w:r>
      <w:r>
        <w:rPr>
          <w:rStyle w:val="10"/>
          <w:rFonts w:hint="eastAsia" w:ascii="黑体" w:hAnsi="黑体" w:eastAsia="黑体" w:cs="黑体"/>
          <w:color w:val="auto"/>
          <w:sz w:val="36"/>
          <w:szCs w:val="36"/>
          <w:lang w:val="en-US"/>
        </w:rPr>
        <w:t>或</w:t>
      </w:r>
      <w:r>
        <w:rPr>
          <w:rStyle w:val="10"/>
          <w:rFonts w:hint="eastAsia" w:ascii="黑体" w:hAnsi="黑体" w:eastAsia="黑体" w:cs="黑体"/>
          <w:color w:val="auto"/>
          <w:sz w:val="36"/>
          <w:szCs w:val="36"/>
        </w:rPr>
        <w:t>破坏性</w:t>
      </w:r>
    </w:p>
    <w:p w14:paraId="2B600EBC">
      <w:pPr>
        <w:pStyle w:val="9"/>
        <w:keepNext/>
        <w:keepLines/>
        <w:pageBreakBefore w:val="0"/>
        <w:widowControl w:val="0"/>
        <w:kinsoku/>
        <w:wordWrap/>
        <w:overflowPunct/>
        <w:topLinePunct w:val="0"/>
        <w:autoSpaceDE/>
        <w:autoSpaceDN/>
        <w:bidi w:val="0"/>
        <w:adjustRightInd/>
        <w:spacing w:after="0" w:line="600" w:lineRule="exact"/>
        <w:ind w:right="0"/>
        <w:contextualSpacing/>
        <w:textAlignment w:val="auto"/>
        <w:rPr>
          <w:rStyle w:val="10"/>
          <w:rFonts w:ascii="黑体" w:hAnsi="黑体" w:eastAsia="黑体" w:cs="黑体"/>
          <w:color w:val="auto"/>
          <w:sz w:val="36"/>
          <w:szCs w:val="36"/>
        </w:rPr>
      </w:pPr>
      <w:r>
        <w:rPr>
          <w:rStyle w:val="10"/>
          <w:rFonts w:hint="eastAsia" w:ascii="黑体" w:hAnsi="黑体" w:eastAsia="黑体" w:cs="黑体"/>
          <w:color w:val="auto"/>
          <w:sz w:val="36"/>
          <w:szCs w:val="36"/>
        </w:rPr>
        <w:t>采矿造成矿产资源破坏价值调查核算报告编写提纲</w:t>
      </w:r>
    </w:p>
    <w:p w14:paraId="6895288F">
      <w:pPr>
        <w:pStyle w:val="9"/>
        <w:keepNext/>
        <w:keepLines/>
        <w:pageBreakBefore w:val="0"/>
        <w:widowControl w:val="0"/>
        <w:kinsoku/>
        <w:wordWrap/>
        <w:overflowPunct/>
        <w:topLinePunct w:val="0"/>
        <w:autoSpaceDE/>
        <w:autoSpaceDN/>
        <w:bidi w:val="0"/>
        <w:adjustRightInd/>
        <w:snapToGrid w:val="0"/>
        <w:spacing w:after="0" w:line="600" w:lineRule="exact"/>
        <w:ind w:right="0"/>
        <w:contextualSpacing/>
        <w:textAlignment w:val="auto"/>
        <w:outlineLvl w:val="9"/>
        <w:rPr>
          <w:rStyle w:val="10"/>
          <w:rFonts w:ascii="楷体_GB2312" w:eastAsia="楷体_GB2312"/>
          <w:color w:val="auto"/>
          <w:sz w:val="32"/>
          <w:szCs w:val="32"/>
        </w:rPr>
      </w:pPr>
      <w:r>
        <w:rPr>
          <w:rStyle w:val="10"/>
          <w:rFonts w:hint="eastAsia" w:ascii="楷体_GB2312" w:eastAsia="楷体_GB2312"/>
          <w:color w:val="auto"/>
          <w:sz w:val="32"/>
          <w:szCs w:val="32"/>
        </w:rPr>
        <w:t>（试行）</w:t>
      </w:r>
    </w:p>
    <w:p w14:paraId="6D45E599">
      <w:pPr>
        <w:pStyle w:val="9"/>
        <w:keepNext/>
        <w:keepLines/>
        <w:pageBreakBefore w:val="0"/>
        <w:widowControl w:val="0"/>
        <w:kinsoku/>
        <w:wordWrap/>
        <w:overflowPunct/>
        <w:topLinePunct w:val="0"/>
        <w:autoSpaceDE/>
        <w:autoSpaceDN/>
        <w:bidi w:val="0"/>
        <w:adjustRightInd/>
        <w:snapToGrid w:val="0"/>
        <w:spacing w:after="0" w:line="600" w:lineRule="exact"/>
        <w:ind w:right="0" w:firstLine="640" w:firstLineChars="200"/>
        <w:contextualSpacing/>
        <w:textAlignment w:val="auto"/>
        <w:rPr>
          <w:rFonts w:ascii="仿宋_GB2312" w:eastAsia="仿宋_GB2312"/>
          <w:color w:val="auto"/>
          <w:sz w:val="32"/>
          <w:szCs w:val="32"/>
        </w:rPr>
      </w:pPr>
    </w:p>
    <w:p w14:paraId="40EF11F6">
      <w:pPr>
        <w:pStyle w:val="11"/>
        <w:pageBreakBefore w:val="0"/>
        <w:widowControl w:val="0"/>
        <w:kinsoku/>
        <w:wordWrap/>
        <w:overflowPunct/>
        <w:topLinePunct w:val="0"/>
        <w:autoSpaceDE/>
        <w:autoSpaceDN/>
        <w:bidi w:val="0"/>
        <w:adjustRightInd/>
        <w:snapToGrid w:val="0"/>
        <w:spacing w:line="600" w:lineRule="exact"/>
        <w:ind w:right="0" w:firstLineChars="200"/>
        <w:contextualSpacing/>
        <w:jc w:val="both"/>
        <w:textAlignment w:val="auto"/>
        <w:rPr>
          <w:color w:val="auto"/>
          <w:sz w:val="32"/>
          <w:szCs w:val="32"/>
        </w:rPr>
      </w:pPr>
      <w:r>
        <w:rPr>
          <w:rStyle w:val="12"/>
          <w:rFonts w:hint="eastAsia"/>
          <w:color w:val="auto"/>
          <w:sz w:val="32"/>
          <w:szCs w:val="32"/>
        </w:rPr>
        <w:t>一、报告名称、封面、扉页及目录规定格式</w:t>
      </w:r>
    </w:p>
    <w:p w14:paraId="187D8FFE">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default" w:ascii="仿宋_GB2312" w:eastAsia="仿宋_GB2312"/>
          <w:color w:val="auto"/>
          <w:sz w:val="32"/>
          <w:szCs w:val="32"/>
          <w:lang w:val="en-US"/>
        </w:rPr>
      </w:pPr>
      <w:r>
        <w:rPr>
          <w:rStyle w:val="8"/>
          <w:rFonts w:hint="eastAsia" w:ascii="仿宋_GB2312" w:eastAsia="仿宋_GB2312"/>
          <w:color w:val="auto"/>
          <w:sz w:val="32"/>
          <w:szCs w:val="32"/>
        </w:rPr>
        <w:t>（一）报告名称：</w:t>
      </w:r>
      <w:r>
        <w:rPr>
          <w:rStyle w:val="8"/>
          <w:rFonts w:ascii="Times New Roman" w:hAnsi="Times New Roman" w:eastAsia="仿宋_GB2312" w:cs="Times New Roman"/>
          <w:color w:val="auto"/>
          <w:sz w:val="32"/>
          <w:szCs w:val="32"/>
        </w:rPr>
        <w:t>× ×</w:t>
      </w:r>
      <w:r>
        <w:rPr>
          <w:rStyle w:val="8"/>
          <w:rFonts w:hint="eastAsia" w:ascii="Times New Roman" w:hAnsi="Times New Roman" w:eastAsia="仿宋_GB2312" w:cs="Times New Roman"/>
          <w:color w:val="auto"/>
          <w:sz w:val="32"/>
          <w:szCs w:val="32"/>
          <w:lang w:val="en-US"/>
        </w:rPr>
        <w:t>省（自治区、直辖市）</w:t>
      </w:r>
      <w:r>
        <w:rPr>
          <w:rStyle w:val="8"/>
          <w:rFonts w:ascii="Times New Roman" w:hAnsi="Times New Roman" w:eastAsia="仿宋_GB2312" w:cs="Times New Roman"/>
          <w:color w:val="auto"/>
          <w:sz w:val="32"/>
          <w:szCs w:val="32"/>
        </w:rPr>
        <w:t>× ×</w:t>
      </w:r>
      <w:r>
        <w:rPr>
          <w:rStyle w:val="8"/>
          <w:rFonts w:hint="eastAsia" w:ascii="仿宋_GB2312" w:eastAsia="仿宋_GB2312"/>
          <w:color w:val="auto"/>
          <w:sz w:val="32"/>
          <w:szCs w:val="32"/>
        </w:rPr>
        <w:t>县（市、区）</w:t>
      </w:r>
      <w:r>
        <w:rPr>
          <w:rStyle w:val="8"/>
          <w:rFonts w:ascii="Times New Roman" w:hAnsi="Times New Roman" w:eastAsia="仿宋_GB2312" w:cs="Times New Roman"/>
          <w:color w:val="auto"/>
          <w:sz w:val="32"/>
          <w:szCs w:val="32"/>
        </w:rPr>
        <w:t>× ×</w:t>
      </w:r>
      <w:r>
        <w:rPr>
          <w:rStyle w:val="8"/>
          <w:rFonts w:hint="eastAsia" w:ascii="仿宋_GB2312" w:eastAsia="仿宋_GB2312"/>
          <w:color w:val="auto"/>
          <w:sz w:val="32"/>
          <w:szCs w:val="32"/>
        </w:rPr>
        <w:t>（村镇名称或矿区、矿山名称）非法采矿采出矿产品价值</w:t>
      </w:r>
      <w:r>
        <w:rPr>
          <w:rStyle w:val="8"/>
          <w:rFonts w:hint="eastAsia" w:ascii="仿宋_GB2312" w:eastAsia="仿宋_GB2312"/>
          <w:color w:val="auto"/>
          <w:sz w:val="32"/>
          <w:szCs w:val="32"/>
          <w:lang w:val="en-US"/>
        </w:rPr>
        <w:t>调查核算报告；或</w:t>
      </w:r>
      <w:r>
        <w:rPr>
          <w:rStyle w:val="8"/>
          <w:rFonts w:ascii="Times New Roman" w:hAnsi="Times New Roman" w:eastAsia="仿宋_GB2312" w:cs="Times New Roman"/>
          <w:color w:val="auto"/>
          <w:sz w:val="32"/>
          <w:szCs w:val="32"/>
        </w:rPr>
        <w:t>× ×</w:t>
      </w:r>
      <w:r>
        <w:rPr>
          <w:rStyle w:val="8"/>
          <w:rFonts w:hint="eastAsia" w:ascii="Times New Roman" w:hAnsi="Times New Roman" w:eastAsia="仿宋_GB2312" w:cs="Times New Roman"/>
          <w:color w:val="auto"/>
          <w:sz w:val="32"/>
          <w:szCs w:val="32"/>
          <w:lang w:val="en-US"/>
        </w:rPr>
        <w:t>省（自治区、直辖市）</w:t>
      </w:r>
      <w:r>
        <w:rPr>
          <w:rStyle w:val="8"/>
          <w:rFonts w:ascii="Times New Roman" w:hAnsi="Times New Roman" w:eastAsia="仿宋_GB2312" w:cs="Times New Roman"/>
          <w:color w:val="auto"/>
          <w:sz w:val="32"/>
          <w:szCs w:val="32"/>
        </w:rPr>
        <w:t>× ×</w:t>
      </w:r>
      <w:r>
        <w:rPr>
          <w:rStyle w:val="8"/>
          <w:rFonts w:hint="eastAsia" w:ascii="仿宋_GB2312" w:eastAsia="仿宋_GB2312"/>
          <w:color w:val="auto"/>
          <w:sz w:val="32"/>
          <w:szCs w:val="32"/>
        </w:rPr>
        <w:t>县（市、区）</w:t>
      </w:r>
      <w:r>
        <w:rPr>
          <w:rStyle w:val="8"/>
          <w:rFonts w:ascii="Times New Roman" w:hAnsi="Times New Roman" w:eastAsia="仿宋_GB2312" w:cs="Times New Roman"/>
          <w:color w:val="auto"/>
          <w:sz w:val="32"/>
          <w:szCs w:val="32"/>
        </w:rPr>
        <w:t>× ×</w:t>
      </w:r>
      <w:r>
        <w:rPr>
          <w:rStyle w:val="8"/>
          <w:rFonts w:hint="eastAsia" w:ascii="仿宋_GB2312" w:eastAsia="仿宋_GB2312"/>
          <w:color w:val="auto"/>
          <w:sz w:val="32"/>
          <w:szCs w:val="32"/>
        </w:rPr>
        <w:t>（村镇名称或矿区、矿山名称）非法采矿（</w:t>
      </w:r>
      <w:r>
        <w:rPr>
          <w:rStyle w:val="8"/>
          <w:rFonts w:hint="eastAsia" w:ascii="仿宋_GB2312" w:eastAsia="仿宋_GB2312"/>
          <w:color w:val="auto"/>
          <w:sz w:val="32"/>
          <w:szCs w:val="32"/>
          <w:lang w:val="en-US"/>
        </w:rPr>
        <w:t>破坏性采矿</w:t>
      </w:r>
      <w:r>
        <w:rPr>
          <w:rStyle w:val="8"/>
          <w:rFonts w:hint="eastAsia" w:ascii="仿宋_GB2312" w:eastAsia="仿宋_GB2312"/>
          <w:color w:val="auto"/>
          <w:sz w:val="32"/>
          <w:szCs w:val="32"/>
        </w:rPr>
        <w:t xml:space="preserve">）造成 </w:t>
      </w:r>
      <w:r>
        <w:rPr>
          <w:rStyle w:val="8"/>
          <w:rFonts w:ascii="Times New Roman" w:hAnsi="Times New Roman" w:eastAsia="仿宋_GB2312" w:cs="Times New Roman"/>
          <w:color w:val="auto"/>
          <w:sz w:val="32"/>
          <w:szCs w:val="32"/>
        </w:rPr>
        <w:t xml:space="preserve">× × </w:t>
      </w:r>
      <w:r>
        <w:rPr>
          <w:rStyle w:val="8"/>
          <w:rFonts w:hint="eastAsia" w:ascii="仿宋_GB2312" w:eastAsia="仿宋_GB2312"/>
          <w:color w:val="auto"/>
          <w:sz w:val="32"/>
          <w:szCs w:val="32"/>
        </w:rPr>
        <w:t>矿（矿种）资源破坏价值调查核算报告。</w:t>
      </w:r>
    </w:p>
    <w:p w14:paraId="27C91A6F">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（二）报告封面：报告名称，委托单位，报告编制单位，</w:t>
      </w:r>
      <w:r>
        <w:rPr>
          <w:rStyle w:val="8"/>
          <w:rFonts w:hint="eastAsia" w:ascii="仿宋_GB2312" w:eastAsia="仿宋_GB2312"/>
          <w:color w:val="auto"/>
          <w:sz w:val="32"/>
          <w:szCs w:val="32"/>
          <w:lang w:val="en-US"/>
        </w:rPr>
        <w:t>日期</w:t>
      </w:r>
      <w:r>
        <w:rPr>
          <w:rStyle w:val="8"/>
          <w:rFonts w:hint="eastAsia" w:ascii="仿宋_GB2312" w:eastAsia="仿宋_GB2312"/>
          <w:color w:val="auto"/>
          <w:sz w:val="32"/>
          <w:szCs w:val="32"/>
        </w:rPr>
        <w:t>。</w:t>
      </w:r>
    </w:p>
    <w:p w14:paraId="23D039F3">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（三）报告扉页：报告编制单位法定代表人（签名），报告编制单位</w:t>
      </w:r>
      <w:r>
        <w:rPr>
          <w:rStyle w:val="8"/>
          <w:rFonts w:hint="eastAsia" w:ascii="仿宋_GB2312" w:eastAsia="仿宋_GB2312"/>
          <w:color w:val="auto"/>
          <w:sz w:val="32"/>
          <w:szCs w:val="32"/>
          <w:lang w:val="en-US"/>
        </w:rPr>
        <w:t>技术负责人</w:t>
      </w:r>
      <w:r>
        <w:rPr>
          <w:rStyle w:val="8"/>
          <w:rFonts w:hint="eastAsia" w:ascii="仿宋_GB2312" w:eastAsia="仿宋_GB2312"/>
          <w:color w:val="auto"/>
          <w:sz w:val="32"/>
          <w:szCs w:val="32"/>
        </w:rPr>
        <w:t>（签名），报告编制单位项目负责人（签名），</w:t>
      </w:r>
      <w:r>
        <w:rPr>
          <w:rStyle w:val="8"/>
          <w:rFonts w:hint="eastAsia" w:ascii="仿宋_GB2312" w:eastAsia="仿宋_GB2312"/>
          <w:color w:val="auto"/>
          <w:sz w:val="32"/>
          <w:szCs w:val="32"/>
          <w:lang w:val="en-US"/>
        </w:rPr>
        <w:t>测绘</w:t>
      </w:r>
      <w:r>
        <w:rPr>
          <w:rStyle w:val="8"/>
          <w:rFonts w:hint="eastAsia" w:ascii="仿宋_GB2312" w:eastAsia="仿宋_GB2312"/>
          <w:color w:val="auto"/>
          <w:sz w:val="32"/>
          <w:szCs w:val="32"/>
        </w:rPr>
        <w:t>人员（签名）；报告编制单位（盖章），委托单位情况（名称、法定代表人、地址，</w:t>
      </w:r>
      <w:r>
        <w:rPr>
          <w:rStyle w:val="8"/>
          <w:rFonts w:hint="eastAsia" w:ascii="仿宋_GB2312" w:eastAsia="仿宋_GB2312"/>
          <w:color w:val="auto"/>
          <w:sz w:val="32"/>
          <w:szCs w:val="32"/>
          <w:lang w:val="en-US"/>
        </w:rPr>
        <w:t>联系人及电话</w:t>
      </w:r>
      <w:r>
        <w:rPr>
          <w:rStyle w:val="8"/>
          <w:rFonts w:hint="eastAsia" w:ascii="仿宋_GB2312" w:eastAsia="仿宋_GB2312"/>
          <w:color w:val="auto"/>
          <w:sz w:val="32"/>
          <w:szCs w:val="32"/>
        </w:rPr>
        <w:t>）</w:t>
      </w:r>
      <w:r>
        <w:rPr>
          <w:rStyle w:val="8"/>
          <w:rFonts w:hint="eastAsia" w:ascii="仿宋_GB2312" w:eastAsia="仿宋_GB2312"/>
          <w:color w:val="auto"/>
          <w:sz w:val="32"/>
          <w:szCs w:val="32"/>
          <w:highlight w:val="none"/>
        </w:rPr>
        <w:t>，</w:t>
      </w:r>
      <w:r>
        <w:rPr>
          <w:rStyle w:val="8"/>
          <w:rFonts w:hint="eastAsia" w:ascii="仿宋_GB2312" w:eastAsia="仿宋_GB2312"/>
          <w:color w:val="auto"/>
          <w:sz w:val="32"/>
          <w:szCs w:val="32"/>
        </w:rPr>
        <w:t>报告编制单位情况（名称、法定代表人、地址、测绘</w:t>
      </w:r>
      <w:r>
        <w:rPr>
          <w:rStyle w:val="8"/>
          <w:rFonts w:hint="eastAsia" w:ascii="仿宋_GB2312" w:eastAsia="仿宋_GB2312"/>
          <w:color w:val="auto"/>
          <w:sz w:val="32"/>
          <w:szCs w:val="32"/>
          <w:lang w:val="en-US"/>
        </w:rPr>
        <w:t>单位</w:t>
      </w:r>
      <w:r>
        <w:rPr>
          <w:rStyle w:val="8"/>
          <w:rFonts w:hint="eastAsia" w:ascii="仿宋_GB2312" w:eastAsia="仿宋_GB2312"/>
          <w:color w:val="auto"/>
          <w:sz w:val="32"/>
          <w:szCs w:val="32"/>
        </w:rPr>
        <w:t>资质，</w:t>
      </w:r>
      <w:r>
        <w:rPr>
          <w:rStyle w:val="8"/>
          <w:rFonts w:hint="eastAsia" w:ascii="仿宋_GB2312" w:eastAsia="仿宋_GB2312"/>
          <w:color w:val="auto"/>
          <w:sz w:val="32"/>
          <w:szCs w:val="32"/>
          <w:lang w:val="en-US"/>
        </w:rPr>
        <w:t>联系人及电话</w:t>
      </w:r>
      <w:r>
        <w:rPr>
          <w:rStyle w:val="8"/>
          <w:rFonts w:hint="eastAsia" w:ascii="仿宋_GB2312" w:eastAsia="仿宋_GB2312"/>
          <w:color w:val="auto"/>
          <w:sz w:val="32"/>
          <w:szCs w:val="32"/>
          <w:highlight w:val="none"/>
        </w:rPr>
        <w:t>）</w:t>
      </w:r>
      <w:r>
        <w:rPr>
          <w:rStyle w:val="8"/>
          <w:rFonts w:hint="eastAsia" w:ascii="仿宋_GB2312" w:eastAsia="仿宋_GB2312"/>
          <w:color w:val="auto"/>
          <w:sz w:val="32"/>
          <w:szCs w:val="32"/>
        </w:rPr>
        <w:t>。</w:t>
      </w:r>
    </w:p>
    <w:p w14:paraId="3BBBFD6A">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（四）目录：正文目录，附图目录，附表目录，附件目录。</w:t>
      </w:r>
    </w:p>
    <w:p w14:paraId="687B4B6A">
      <w:pPr>
        <w:pStyle w:val="11"/>
        <w:pageBreakBefore w:val="0"/>
        <w:widowControl w:val="0"/>
        <w:kinsoku/>
        <w:wordWrap/>
        <w:overflowPunct/>
        <w:topLinePunct w:val="0"/>
        <w:autoSpaceDE/>
        <w:autoSpaceDN/>
        <w:bidi w:val="0"/>
        <w:adjustRightInd/>
        <w:snapToGrid w:val="0"/>
        <w:spacing w:line="600" w:lineRule="exact"/>
        <w:ind w:right="0" w:firstLineChars="200"/>
        <w:contextualSpacing/>
        <w:jc w:val="both"/>
        <w:textAlignment w:val="auto"/>
        <w:rPr>
          <w:color w:val="auto"/>
          <w:sz w:val="32"/>
          <w:szCs w:val="32"/>
        </w:rPr>
      </w:pPr>
      <w:r>
        <w:rPr>
          <w:rStyle w:val="12"/>
          <w:rFonts w:hint="eastAsia"/>
          <w:color w:val="auto"/>
          <w:sz w:val="32"/>
          <w:szCs w:val="32"/>
        </w:rPr>
        <w:t>二、正文提纲</w:t>
      </w:r>
    </w:p>
    <w:p w14:paraId="6DA314B2">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第一章 序言。</w:t>
      </w:r>
    </w:p>
    <w:p w14:paraId="52D508B7">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eastAsia" w:ascii="仿宋_GB2312" w:eastAsia="仿宋_GB2312"/>
          <w:color w:val="auto"/>
          <w:sz w:val="32"/>
          <w:szCs w:val="32"/>
        </w:rPr>
      </w:pPr>
      <w:r>
        <w:rPr>
          <w:rStyle w:val="8"/>
          <w:rFonts w:hint="eastAsia" w:ascii="仿宋_GB2312" w:eastAsia="仿宋_GB2312"/>
          <w:color w:val="auto"/>
          <w:sz w:val="32"/>
          <w:szCs w:val="32"/>
        </w:rPr>
        <w:t>第二章 案件基本情况。</w:t>
      </w:r>
    </w:p>
    <w:p w14:paraId="1BDD2DFE">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第三章 调查核算区地质矿产简述。</w:t>
      </w:r>
    </w:p>
    <w:p w14:paraId="18FB2E21">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第</w:t>
      </w:r>
      <w:r>
        <w:rPr>
          <w:rStyle w:val="8"/>
          <w:rFonts w:hint="eastAsia" w:ascii="仿宋_GB2312" w:eastAsia="仿宋_GB2312"/>
          <w:color w:val="auto"/>
          <w:sz w:val="32"/>
          <w:szCs w:val="32"/>
          <w:lang w:val="en-US"/>
        </w:rPr>
        <w:t>四</w:t>
      </w:r>
      <w:r>
        <w:rPr>
          <w:rStyle w:val="8"/>
          <w:rFonts w:hint="eastAsia" w:ascii="仿宋_GB2312" w:eastAsia="仿宋_GB2312"/>
          <w:color w:val="auto"/>
          <w:sz w:val="32"/>
          <w:szCs w:val="32"/>
        </w:rPr>
        <w:t xml:space="preserve">章 </w:t>
      </w:r>
      <w:r>
        <w:rPr>
          <w:rStyle w:val="8"/>
          <w:rFonts w:hint="eastAsia" w:ascii="仿宋_GB2312" w:eastAsia="仿宋_GB2312"/>
          <w:color w:val="auto"/>
          <w:sz w:val="32"/>
          <w:szCs w:val="32"/>
          <w:lang w:val="en-US"/>
        </w:rPr>
        <w:t>实地勘测</w:t>
      </w:r>
      <w:r>
        <w:rPr>
          <w:rStyle w:val="8"/>
          <w:rFonts w:hint="eastAsia" w:ascii="仿宋_GB2312" w:eastAsia="仿宋_GB2312"/>
          <w:color w:val="auto"/>
          <w:sz w:val="32"/>
          <w:szCs w:val="32"/>
        </w:rPr>
        <w:t>情况。</w:t>
      </w:r>
    </w:p>
    <w:p w14:paraId="53944F53">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第</w:t>
      </w:r>
      <w:r>
        <w:rPr>
          <w:rStyle w:val="8"/>
          <w:rFonts w:hint="eastAsia" w:ascii="仿宋_GB2312" w:eastAsia="仿宋_GB2312"/>
          <w:color w:val="auto"/>
          <w:sz w:val="32"/>
          <w:szCs w:val="32"/>
          <w:lang w:val="en-US"/>
        </w:rPr>
        <w:t>五</w:t>
      </w:r>
      <w:r>
        <w:rPr>
          <w:rStyle w:val="8"/>
          <w:rFonts w:hint="eastAsia" w:ascii="仿宋_GB2312" w:eastAsia="仿宋_GB2312"/>
          <w:color w:val="auto"/>
          <w:sz w:val="32"/>
          <w:szCs w:val="32"/>
        </w:rPr>
        <w:t xml:space="preserve">章 </w:t>
      </w:r>
      <w:r>
        <w:rPr>
          <w:rStyle w:val="8"/>
          <w:rFonts w:hint="eastAsia" w:ascii="仿宋_GB2312" w:eastAsia="仿宋_GB2312"/>
          <w:color w:val="auto"/>
          <w:sz w:val="32"/>
          <w:szCs w:val="32"/>
          <w:lang w:val="en-US"/>
        </w:rPr>
        <w:t>资源量</w:t>
      </w:r>
      <w:r>
        <w:rPr>
          <w:rStyle w:val="8"/>
          <w:rFonts w:hint="eastAsia" w:ascii="仿宋_GB2312" w:eastAsia="仿宋_GB2312"/>
          <w:color w:val="auto"/>
          <w:sz w:val="32"/>
          <w:szCs w:val="32"/>
        </w:rPr>
        <w:t>估算。</w:t>
      </w:r>
    </w:p>
    <w:p w14:paraId="4F713F12">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第</w:t>
      </w:r>
      <w:r>
        <w:rPr>
          <w:rStyle w:val="8"/>
          <w:rFonts w:hint="eastAsia" w:ascii="仿宋_GB2312" w:eastAsia="仿宋_GB2312"/>
          <w:color w:val="auto"/>
          <w:sz w:val="32"/>
          <w:szCs w:val="32"/>
          <w:lang w:val="en-US"/>
        </w:rPr>
        <w:t>六</w:t>
      </w:r>
      <w:r>
        <w:rPr>
          <w:rStyle w:val="8"/>
          <w:rFonts w:hint="eastAsia" w:ascii="仿宋_GB2312" w:eastAsia="仿宋_GB2312"/>
          <w:color w:val="auto"/>
          <w:sz w:val="32"/>
          <w:szCs w:val="32"/>
        </w:rPr>
        <w:t>章 价值</w:t>
      </w:r>
      <w:r>
        <w:rPr>
          <w:rStyle w:val="8"/>
          <w:rFonts w:hint="eastAsia" w:ascii="仿宋_GB2312" w:eastAsia="仿宋_GB2312"/>
          <w:color w:val="auto"/>
          <w:sz w:val="32"/>
          <w:szCs w:val="32"/>
          <w:lang w:val="en-US"/>
        </w:rPr>
        <w:t>核算</w:t>
      </w:r>
      <w:r>
        <w:rPr>
          <w:rStyle w:val="8"/>
          <w:rFonts w:hint="eastAsia" w:ascii="仿宋_GB2312" w:eastAsia="仿宋_GB2312"/>
          <w:color w:val="auto"/>
          <w:sz w:val="32"/>
          <w:szCs w:val="32"/>
        </w:rPr>
        <w:t>。</w:t>
      </w:r>
    </w:p>
    <w:p w14:paraId="3C8D53B8">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第</w:t>
      </w:r>
      <w:r>
        <w:rPr>
          <w:rStyle w:val="8"/>
          <w:rFonts w:hint="eastAsia" w:ascii="仿宋_GB2312" w:eastAsia="仿宋_GB2312"/>
          <w:color w:val="auto"/>
          <w:sz w:val="32"/>
          <w:szCs w:val="32"/>
          <w:lang w:val="en-US"/>
        </w:rPr>
        <w:t>七</w:t>
      </w:r>
      <w:r>
        <w:rPr>
          <w:rStyle w:val="8"/>
          <w:rFonts w:hint="eastAsia" w:ascii="仿宋_GB2312" w:eastAsia="仿宋_GB2312"/>
          <w:color w:val="auto"/>
          <w:sz w:val="32"/>
          <w:szCs w:val="32"/>
        </w:rPr>
        <w:t>章 结论和建议。</w:t>
      </w:r>
    </w:p>
    <w:p w14:paraId="3EACDA7A">
      <w:pPr>
        <w:pStyle w:val="11"/>
        <w:pageBreakBefore w:val="0"/>
        <w:widowControl w:val="0"/>
        <w:kinsoku/>
        <w:wordWrap/>
        <w:overflowPunct/>
        <w:topLinePunct w:val="0"/>
        <w:autoSpaceDE/>
        <w:autoSpaceDN/>
        <w:bidi w:val="0"/>
        <w:adjustRightInd/>
        <w:snapToGrid w:val="0"/>
        <w:spacing w:line="600" w:lineRule="exact"/>
        <w:ind w:right="0" w:firstLineChars="200"/>
        <w:contextualSpacing/>
        <w:textAlignment w:val="auto"/>
        <w:rPr>
          <w:color w:val="auto"/>
          <w:sz w:val="32"/>
          <w:szCs w:val="32"/>
        </w:rPr>
      </w:pPr>
      <w:r>
        <w:rPr>
          <w:rStyle w:val="12"/>
          <w:rFonts w:hint="eastAsia"/>
          <w:color w:val="auto"/>
          <w:sz w:val="32"/>
          <w:szCs w:val="32"/>
        </w:rPr>
        <w:t>三、附图内容</w:t>
      </w:r>
    </w:p>
    <w:p w14:paraId="7DC4608B">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（一）地形地质图。</w:t>
      </w:r>
    </w:p>
    <w:p w14:paraId="417CF890">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（二）非法采矿平面图（采掘工程平面图）。</w:t>
      </w:r>
    </w:p>
    <w:p w14:paraId="5AAF1AE6">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（三）勘查剖面图。</w:t>
      </w:r>
    </w:p>
    <w:p w14:paraId="393CD044">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（四）资源储量估算图。</w:t>
      </w:r>
    </w:p>
    <w:p w14:paraId="00573D53">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（五）矿体编录素描图。</w:t>
      </w:r>
    </w:p>
    <w:p w14:paraId="2625EA5B">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（六）其他与调查核算工作相关且必要的专业图件。</w:t>
      </w:r>
    </w:p>
    <w:p w14:paraId="530D9FED">
      <w:pPr>
        <w:pStyle w:val="11"/>
        <w:pageBreakBefore w:val="0"/>
        <w:widowControl w:val="0"/>
        <w:kinsoku/>
        <w:wordWrap/>
        <w:overflowPunct/>
        <w:topLinePunct w:val="0"/>
        <w:autoSpaceDE/>
        <w:autoSpaceDN/>
        <w:bidi w:val="0"/>
        <w:adjustRightInd/>
        <w:snapToGrid w:val="0"/>
        <w:spacing w:line="600" w:lineRule="exact"/>
        <w:ind w:right="0" w:firstLineChars="200"/>
        <w:contextualSpacing/>
        <w:textAlignment w:val="auto"/>
        <w:rPr>
          <w:color w:val="auto"/>
          <w:sz w:val="32"/>
          <w:szCs w:val="32"/>
        </w:rPr>
      </w:pPr>
      <w:r>
        <w:rPr>
          <w:rStyle w:val="12"/>
          <w:rFonts w:hint="eastAsia"/>
          <w:color w:val="auto"/>
          <w:sz w:val="32"/>
          <w:szCs w:val="32"/>
        </w:rPr>
        <w:t>四、附表内容</w:t>
      </w:r>
    </w:p>
    <w:p w14:paraId="1108ED87">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（一）控制点测量成果表。</w:t>
      </w:r>
    </w:p>
    <w:p w14:paraId="1073A10E">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（二）采样及样品分析结果表。</w:t>
      </w:r>
    </w:p>
    <w:p w14:paraId="58B5E32A">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（三）分段面积、平均品位、平均厚度计算表。</w:t>
      </w:r>
    </w:p>
    <w:p w14:paraId="4D72DBA3">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（四）</w:t>
      </w:r>
      <w:r>
        <w:rPr>
          <w:rStyle w:val="8"/>
          <w:rFonts w:hint="eastAsia" w:ascii="仿宋_GB2312" w:eastAsia="仿宋_GB2312"/>
          <w:color w:val="auto"/>
          <w:sz w:val="32"/>
          <w:szCs w:val="32"/>
          <w:lang w:val="en-US"/>
        </w:rPr>
        <w:t>分</w:t>
      </w:r>
      <w:r>
        <w:rPr>
          <w:rStyle w:val="8"/>
          <w:rFonts w:hint="eastAsia" w:ascii="仿宋_GB2312" w:eastAsia="仿宋_GB2312"/>
          <w:color w:val="auto"/>
          <w:sz w:val="32"/>
          <w:szCs w:val="32"/>
        </w:rPr>
        <w:t>段资源量计算表。</w:t>
      </w:r>
    </w:p>
    <w:p w14:paraId="664D42A7">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（五）资源量估算汇总表。</w:t>
      </w:r>
    </w:p>
    <w:p w14:paraId="0F1D37D7">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eastAsia" w:ascii="仿宋_GB2312" w:eastAsia="仿宋_GB2312"/>
          <w:color w:val="auto"/>
          <w:sz w:val="32"/>
          <w:szCs w:val="32"/>
        </w:rPr>
      </w:pPr>
      <w:r>
        <w:rPr>
          <w:rStyle w:val="8"/>
          <w:rFonts w:hint="eastAsia" w:ascii="仿宋_GB2312" w:eastAsia="仿宋_GB2312"/>
          <w:color w:val="auto"/>
          <w:sz w:val="32"/>
          <w:szCs w:val="32"/>
        </w:rPr>
        <w:t>（六）资源量对比表。</w:t>
      </w:r>
    </w:p>
    <w:p w14:paraId="1DC692AE">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default" w:ascii="仿宋_GB2312" w:eastAsia="仿宋_GB2312"/>
          <w:color w:val="auto"/>
          <w:sz w:val="32"/>
          <w:szCs w:val="32"/>
          <w:lang w:val="en-US"/>
        </w:rPr>
      </w:pPr>
      <w:r>
        <w:rPr>
          <w:rStyle w:val="8"/>
          <w:rFonts w:hint="eastAsia" w:ascii="仿宋_GB2312" w:eastAsia="仿宋_GB2312"/>
          <w:color w:val="auto"/>
          <w:sz w:val="32"/>
          <w:szCs w:val="32"/>
        </w:rPr>
        <w:t>（</w:t>
      </w:r>
      <w:r>
        <w:rPr>
          <w:rStyle w:val="8"/>
          <w:rFonts w:hint="eastAsia" w:ascii="仿宋_GB2312" w:eastAsia="仿宋_GB2312"/>
          <w:color w:val="auto"/>
          <w:sz w:val="32"/>
          <w:szCs w:val="32"/>
          <w:lang w:val="en-US"/>
        </w:rPr>
        <w:t>七</w:t>
      </w:r>
      <w:r>
        <w:rPr>
          <w:rStyle w:val="8"/>
          <w:rFonts w:hint="eastAsia" w:ascii="仿宋_GB2312" w:eastAsia="仿宋_GB2312"/>
          <w:color w:val="auto"/>
          <w:sz w:val="32"/>
          <w:szCs w:val="32"/>
        </w:rPr>
        <w:t>）其他与调查核算工作相关且必要的</w:t>
      </w:r>
      <w:r>
        <w:rPr>
          <w:rStyle w:val="8"/>
          <w:rFonts w:hint="eastAsia" w:ascii="仿宋_GB2312" w:eastAsia="仿宋_GB2312"/>
          <w:color w:val="auto"/>
          <w:sz w:val="32"/>
          <w:szCs w:val="32"/>
          <w:lang w:val="en-US"/>
        </w:rPr>
        <w:t>附表。</w:t>
      </w:r>
    </w:p>
    <w:p w14:paraId="06DE902C">
      <w:pPr>
        <w:pStyle w:val="11"/>
        <w:pageBreakBefore w:val="0"/>
        <w:widowControl w:val="0"/>
        <w:kinsoku/>
        <w:wordWrap/>
        <w:overflowPunct/>
        <w:topLinePunct w:val="0"/>
        <w:autoSpaceDE/>
        <w:autoSpaceDN/>
        <w:bidi w:val="0"/>
        <w:adjustRightInd/>
        <w:snapToGrid w:val="0"/>
        <w:spacing w:line="600" w:lineRule="exact"/>
        <w:ind w:right="0" w:firstLineChars="200"/>
        <w:contextualSpacing/>
        <w:jc w:val="both"/>
        <w:textAlignment w:val="auto"/>
        <w:rPr>
          <w:color w:val="auto"/>
          <w:sz w:val="32"/>
          <w:szCs w:val="32"/>
        </w:rPr>
      </w:pPr>
      <w:r>
        <w:rPr>
          <w:rStyle w:val="12"/>
          <w:rFonts w:hint="eastAsia"/>
          <w:color w:val="auto"/>
          <w:sz w:val="32"/>
          <w:szCs w:val="32"/>
        </w:rPr>
        <w:t>五、附件内容</w:t>
      </w:r>
    </w:p>
    <w:p w14:paraId="6BBF5B36">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ascii="仿宋_GB2312" w:eastAsia="仿宋_GB2312"/>
          <w:color w:val="auto"/>
          <w:sz w:val="32"/>
          <w:szCs w:val="32"/>
        </w:rPr>
      </w:pPr>
      <w:r>
        <w:rPr>
          <w:rStyle w:val="8"/>
          <w:rFonts w:hint="eastAsia" w:ascii="仿宋_GB2312" w:eastAsia="仿宋_GB2312"/>
          <w:color w:val="auto"/>
          <w:sz w:val="32"/>
          <w:szCs w:val="32"/>
        </w:rPr>
        <w:t>（一）</w:t>
      </w:r>
      <w:r>
        <w:rPr>
          <w:rStyle w:val="8"/>
          <w:rFonts w:hint="eastAsia" w:ascii="仿宋_GB2312" w:eastAsia="仿宋_GB2312"/>
          <w:color w:val="auto"/>
          <w:sz w:val="32"/>
          <w:szCs w:val="32"/>
          <w:lang w:val="en-US"/>
        </w:rPr>
        <w:t>委托书。办案单位委托报告编制单位开展工作的</w:t>
      </w:r>
      <w:r>
        <w:rPr>
          <w:rStyle w:val="8"/>
          <w:rFonts w:hint="eastAsia" w:ascii="仿宋_GB2312" w:eastAsia="仿宋_GB2312"/>
          <w:color w:val="auto"/>
          <w:sz w:val="32"/>
          <w:szCs w:val="32"/>
        </w:rPr>
        <w:t>委托书，</w:t>
      </w:r>
      <w:r>
        <w:rPr>
          <w:rStyle w:val="8"/>
          <w:rFonts w:hint="eastAsia" w:ascii="仿宋_GB2312" w:eastAsia="仿宋_GB2312"/>
          <w:color w:val="auto"/>
          <w:sz w:val="32"/>
          <w:szCs w:val="32"/>
          <w:lang w:val="en-US"/>
        </w:rPr>
        <w:t>加盖委托单位公章</w:t>
      </w:r>
      <w:r>
        <w:rPr>
          <w:rStyle w:val="8"/>
          <w:rFonts w:hint="eastAsia" w:ascii="仿宋_GB2312" w:eastAsia="仿宋_GB2312"/>
          <w:color w:val="auto"/>
          <w:sz w:val="32"/>
          <w:szCs w:val="32"/>
        </w:rPr>
        <w:t>。</w:t>
      </w:r>
    </w:p>
    <w:p w14:paraId="4D200DAC">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eastAsia" w:ascii="仿宋_GB2312" w:eastAsia="仿宋_GB2312"/>
          <w:color w:val="auto"/>
          <w:sz w:val="32"/>
          <w:szCs w:val="32"/>
        </w:rPr>
      </w:pPr>
      <w:r>
        <w:rPr>
          <w:rStyle w:val="8"/>
          <w:rFonts w:hint="eastAsia" w:ascii="仿宋_GB2312" w:eastAsia="仿宋_GB2312"/>
          <w:color w:val="auto"/>
          <w:sz w:val="32"/>
          <w:szCs w:val="32"/>
        </w:rPr>
        <w:t>（二）</w:t>
      </w:r>
      <w:r>
        <w:rPr>
          <w:rStyle w:val="8"/>
          <w:rFonts w:hint="eastAsia" w:ascii="仿宋_GB2312" w:eastAsia="仿宋_GB2312"/>
          <w:color w:val="auto"/>
          <w:sz w:val="32"/>
          <w:szCs w:val="32"/>
          <w:lang w:val="en-US"/>
        </w:rPr>
        <w:t>承诺书。</w:t>
      </w:r>
      <w:r>
        <w:rPr>
          <w:rStyle w:val="8"/>
          <w:rFonts w:hint="eastAsia" w:ascii="仿宋_GB2312" w:eastAsia="仿宋_GB2312"/>
          <w:color w:val="auto"/>
          <w:sz w:val="32"/>
          <w:szCs w:val="32"/>
        </w:rPr>
        <w:t>报告编制单位</w:t>
      </w:r>
      <w:r>
        <w:rPr>
          <w:rStyle w:val="8"/>
          <w:rFonts w:hint="eastAsia" w:ascii="仿宋_GB2312" w:eastAsia="仿宋_GB2312"/>
          <w:color w:val="auto"/>
          <w:sz w:val="32"/>
          <w:szCs w:val="32"/>
          <w:lang w:val="en-US"/>
        </w:rPr>
        <w:t>承诺报告真实性、完整性、准确性的</w:t>
      </w:r>
      <w:r>
        <w:rPr>
          <w:rStyle w:val="8"/>
          <w:rFonts w:hint="eastAsia" w:ascii="仿宋_GB2312" w:eastAsia="仿宋_GB2312"/>
          <w:color w:val="auto"/>
          <w:sz w:val="32"/>
          <w:szCs w:val="32"/>
        </w:rPr>
        <w:t>承诺书，</w:t>
      </w:r>
      <w:r>
        <w:rPr>
          <w:rStyle w:val="8"/>
          <w:rFonts w:hint="eastAsia" w:ascii="仿宋_GB2312" w:eastAsia="仿宋_GB2312"/>
          <w:color w:val="auto"/>
          <w:sz w:val="32"/>
          <w:szCs w:val="32"/>
          <w:lang w:val="en-US"/>
        </w:rPr>
        <w:t>加盖报告编制单位公章</w:t>
      </w:r>
      <w:r>
        <w:rPr>
          <w:rStyle w:val="8"/>
          <w:rFonts w:hint="eastAsia" w:ascii="仿宋_GB2312" w:eastAsia="仿宋_GB2312"/>
          <w:color w:val="auto"/>
          <w:sz w:val="32"/>
          <w:szCs w:val="32"/>
        </w:rPr>
        <w:t>。</w:t>
      </w:r>
      <w:r>
        <w:rPr>
          <w:rStyle w:val="8"/>
          <w:rFonts w:hint="eastAsia" w:ascii="仿宋_GB2312" w:eastAsia="仿宋_GB2312"/>
          <w:color w:val="auto"/>
          <w:sz w:val="32"/>
          <w:szCs w:val="32"/>
          <w:lang w:val="en-US"/>
        </w:rPr>
        <w:t>测绘单位承诺测绘成果真实性、准确性的承诺书，加盖测绘单位公章</w:t>
      </w:r>
      <w:r>
        <w:rPr>
          <w:rStyle w:val="8"/>
          <w:rFonts w:hint="eastAsia" w:ascii="仿宋_GB2312" w:eastAsia="仿宋_GB2312"/>
          <w:color w:val="auto"/>
          <w:sz w:val="32"/>
          <w:szCs w:val="32"/>
        </w:rPr>
        <w:t>。岩矿测试单位承诺测试结果真实性、准确性的承诺书，加盖岩矿测试单位公章。</w:t>
      </w:r>
    </w:p>
    <w:p w14:paraId="567D3003">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hint="default" w:ascii="仿宋_GB2312" w:eastAsia="仿宋_GB2312"/>
          <w:color w:val="auto"/>
          <w:sz w:val="32"/>
          <w:szCs w:val="32"/>
          <w:lang w:val="en-US"/>
        </w:rPr>
      </w:pPr>
      <w:r>
        <w:rPr>
          <w:rStyle w:val="8"/>
          <w:rFonts w:hint="eastAsia" w:ascii="仿宋_GB2312" w:eastAsia="仿宋_GB2312"/>
          <w:color w:val="auto"/>
          <w:sz w:val="32"/>
          <w:szCs w:val="32"/>
        </w:rPr>
        <w:t>（三）营业执照</w:t>
      </w:r>
      <w:r>
        <w:rPr>
          <w:rStyle w:val="8"/>
          <w:rFonts w:hint="eastAsia" w:ascii="仿宋_GB2312" w:eastAsia="仿宋_GB2312"/>
          <w:color w:val="auto"/>
          <w:sz w:val="32"/>
          <w:szCs w:val="32"/>
          <w:lang w:val="en-US"/>
        </w:rPr>
        <w:t>或事业单位法人证书</w:t>
      </w:r>
      <w:r>
        <w:rPr>
          <w:rStyle w:val="8"/>
          <w:rFonts w:hint="eastAsia" w:ascii="仿宋_GB2312" w:eastAsia="仿宋_GB2312"/>
          <w:color w:val="auto"/>
          <w:sz w:val="32"/>
          <w:szCs w:val="32"/>
        </w:rPr>
        <w:t>。报告编制单位的</w:t>
      </w:r>
      <w:r>
        <w:rPr>
          <w:rStyle w:val="8"/>
          <w:rFonts w:hint="eastAsia" w:ascii="仿宋_GB2312" w:eastAsia="仿宋_GB2312"/>
          <w:color w:val="auto"/>
          <w:sz w:val="32"/>
          <w:szCs w:val="32"/>
          <w:lang w:val="en-US"/>
        </w:rPr>
        <w:t>营业执照或事业单位法人证书复印件，加盖</w:t>
      </w:r>
      <w:r>
        <w:rPr>
          <w:rStyle w:val="8"/>
          <w:rFonts w:hint="eastAsia" w:ascii="仿宋_GB2312" w:eastAsia="仿宋_GB2312"/>
          <w:color w:val="auto"/>
          <w:sz w:val="32"/>
          <w:szCs w:val="32"/>
        </w:rPr>
        <w:t>报告编制</w:t>
      </w:r>
      <w:r>
        <w:rPr>
          <w:rStyle w:val="8"/>
          <w:rFonts w:hint="eastAsia" w:ascii="仿宋_GB2312" w:eastAsia="仿宋_GB2312"/>
          <w:color w:val="auto"/>
          <w:sz w:val="32"/>
          <w:szCs w:val="32"/>
          <w:lang w:val="en-US"/>
        </w:rPr>
        <w:t>单位公章。</w:t>
      </w:r>
    </w:p>
    <w:p w14:paraId="1FB9E3EA">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（四）测绘</w:t>
      </w:r>
      <w:r>
        <w:rPr>
          <w:rStyle w:val="8"/>
          <w:rFonts w:hint="eastAsia" w:ascii="仿宋_GB2312" w:eastAsia="仿宋_GB2312"/>
          <w:color w:val="auto"/>
          <w:sz w:val="32"/>
          <w:szCs w:val="32"/>
          <w:lang w:val="en-US"/>
        </w:rPr>
        <w:t>资质</w:t>
      </w:r>
      <w:r>
        <w:rPr>
          <w:rStyle w:val="8"/>
          <w:rFonts w:hint="eastAsia" w:ascii="仿宋_GB2312" w:eastAsia="仿宋_GB2312"/>
          <w:color w:val="auto"/>
          <w:sz w:val="32"/>
          <w:szCs w:val="32"/>
        </w:rPr>
        <w:t>证书。测绘单位的测绘资质证书</w:t>
      </w:r>
      <w:r>
        <w:rPr>
          <w:rStyle w:val="8"/>
          <w:rFonts w:hint="eastAsia" w:ascii="仿宋_GB2312" w:eastAsia="仿宋_GB2312"/>
          <w:color w:val="auto"/>
          <w:sz w:val="32"/>
          <w:szCs w:val="32"/>
          <w:lang w:val="en-US"/>
        </w:rPr>
        <w:t>复印件，加盖测绘单位公章。</w:t>
      </w:r>
    </w:p>
    <w:p w14:paraId="4EE07593">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Fonts w:ascii="仿宋_GB2312" w:eastAsia="仿宋_GB2312"/>
          <w:color w:val="auto"/>
          <w:sz w:val="32"/>
          <w:szCs w:val="32"/>
        </w:rPr>
      </w:pPr>
      <w:r>
        <w:rPr>
          <w:rStyle w:val="8"/>
          <w:rFonts w:hint="eastAsia" w:ascii="仿宋_GB2312" w:eastAsia="仿宋_GB2312"/>
          <w:color w:val="auto"/>
          <w:sz w:val="32"/>
          <w:szCs w:val="32"/>
        </w:rPr>
        <w:t>（五）相关</w:t>
      </w:r>
      <w:r>
        <w:rPr>
          <w:rStyle w:val="8"/>
          <w:rFonts w:hint="eastAsia" w:ascii="仿宋_GB2312" w:eastAsia="仿宋_GB2312"/>
          <w:color w:val="auto"/>
          <w:sz w:val="32"/>
          <w:szCs w:val="32"/>
          <w:lang w:val="en-US"/>
        </w:rPr>
        <w:t>矿产地质资料</w:t>
      </w:r>
      <w:r>
        <w:rPr>
          <w:rStyle w:val="8"/>
          <w:rFonts w:hint="eastAsia" w:ascii="仿宋_GB2312" w:eastAsia="仿宋_GB2312"/>
          <w:color w:val="auto"/>
          <w:sz w:val="32"/>
          <w:szCs w:val="32"/>
        </w:rPr>
        <w:t>。</w:t>
      </w:r>
      <w:r>
        <w:rPr>
          <w:rStyle w:val="8"/>
          <w:rFonts w:hint="eastAsia" w:ascii="仿宋_GB2312" w:eastAsia="仿宋_GB2312"/>
          <w:color w:val="auto"/>
          <w:sz w:val="32"/>
          <w:szCs w:val="32"/>
          <w:lang w:val="en-US"/>
        </w:rPr>
        <w:t>采矿许可证、</w:t>
      </w:r>
      <w:r>
        <w:rPr>
          <w:rStyle w:val="8"/>
          <w:rFonts w:hint="eastAsia" w:ascii="仿宋_GB2312" w:eastAsia="仿宋_GB2312"/>
          <w:color w:val="auto"/>
          <w:sz w:val="32"/>
          <w:szCs w:val="32"/>
        </w:rPr>
        <w:t>矿山初步设计、矿产资源储量报告、地质勘查成果报告、测绘</w:t>
      </w:r>
      <w:r>
        <w:rPr>
          <w:rStyle w:val="8"/>
          <w:rFonts w:hint="eastAsia" w:ascii="仿宋_GB2312" w:eastAsia="仿宋_GB2312"/>
          <w:color w:val="auto"/>
          <w:sz w:val="32"/>
          <w:szCs w:val="32"/>
          <w:lang w:val="en-US"/>
        </w:rPr>
        <w:t>成果</w:t>
      </w:r>
      <w:r>
        <w:rPr>
          <w:rStyle w:val="8"/>
          <w:rFonts w:hint="eastAsia" w:ascii="仿宋_GB2312" w:eastAsia="仿宋_GB2312"/>
          <w:color w:val="auto"/>
          <w:sz w:val="32"/>
          <w:szCs w:val="32"/>
        </w:rPr>
        <w:t>报告、岩矿测试报告等。原件或复印件，复印件加盖提供单位公章。</w:t>
      </w:r>
    </w:p>
    <w:p w14:paraId="04AE06F4">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jc w:val="both"/>
        <w:textAlignment w:val="auto"/>
        <w:rPr>
          <w:rStyle w:val="8"/>
          <w:rFonts w:hint="eastAsia" w:ascii="仿宋_GB2312" w:eastAsia="仿宋_GB2312"/>
          <w:color w:val="auto"/>
          <w:sz w:val="32"/>
          <w:szCs w:val="32"/>
        </w:rPr>
      </w:pPr>
      <w:r>
        <w:rPr>
          <w:rStyle w:val="8"/>
          <w:rFonts w:hint="eastAsia" w:ascii="仿宋_GB2312" w:eastAsia="仿宋_GB2312"/>
          <w:color w:val="auto"/>
          <w:sz w:val="32"/>
          <w:szCs w:val="32"/>
        </w:rPr>
        <w:t>（</w:t>
      </w:r>
      <w:r>
        <w:rPr>
          <w:rStyle w:val="8"/>
          <w:rFonts w:hint="eastAsia" w:ascii="仿宋_GB2312" w:eastAsia="仿宋_GB2312"/>
          <w:color w:val="auto"/>
          <w:sz w:val="32"/>
          <w:szCs w:val="32"/>
          <w:lang w:val="en-US"/>
        </w:rPr>
        <w:t>六</w:t>
      </w:r>
      <w:r>
        <w:rPr>
          <w:rStyle w:val="8"/>
          <w:rFonts w:hint="eastAsia" w:ascii="仿宋_GB2312" w:eastAsia="仿宋_GB2312"/>
          <w:color w:val="auto"/>
          <w:sz w:val="32"/>
          <w:szCs w:val="32"/>
        </w:rPr>
        <w:t>）</w:t>
      </w:r>
      <w:r>
        <w:rPr>
          <w:rStyle w:val="8"/>
          <w:rFonts w:hint="eastAsia" w:ascii="仿宋_GB2312" w:eastAsia="仿宋_GB2312"/>
          <w:color w:val="auto"/>
          <w:sz w:val="32"/>
          <w:szCs w:val="32"/>
          <w:lang w:val="en-US"/>
        </w:rPr>
        <w:t>价格认定结论书。违法案件发生地</w:t>
      </w:r>
      <w:r>
        <w:rPr>
          <w:rStyle w:val="8"/>
          <w:rFonts w:hint="eastAsia" w:ascii="仿宋_GB2312" w:eastAsia="仿宋_GB2312"/>
          <w:color w:val="auto"/>
          <w:sz w:val="32"/>
          <w:szCs w:val="32"/>
        </w:rPr>
        <w:t>价格认定机构出具的价格</w:t>
      </w:r>
      <w:r>
        <w:rPr>
          <w:rStyle w:val="8"/>
          <w:rFonts w:hint="eastAsia" w:ascii="仿宋_GB2312" w:eastAsia="仿宋_GB2312"/>
          <w:color w:val="auto"/>
          <w:sz w:val="32"/>
          <w:szCs w:val="32"/>
          <w:lang w:val="en-US"/>
        </w:rPr>
        <w:t>认定结论书</w:t>
      </w:r>
      <w:r>
        <w:rPr>
          <w:rStyle w:val="8"/>
          <w:rFonts w:hint="eastAsia" w:ascii="仿宋_GB2312" w:eastAsia="仿宋_GB2312"/>
          <w:color w:val="auto"/>
          <w:sz w:val="32"/>
          <w:szCs w:val="32"/>
        </w:rPr>
        <w:t>。原件或复印件，复印件加盖提供单位公章。</w:t>
      </w:r>
    </w:p>
    <w:p w14:paraId="7E4F63DB">
      <w:pPr>
        <w:pStyle w:val="7"/>
        <w:pageBreakBefore w:val="0"/>
        <w:widowControl w:val="0"/>
        <w:kinsoku/>
        <w:wordWrap/>
        <w:overflowPunct/>
        <w:topLinePunct w:val="0"/>
        <w:autoSpaceDE/>
        <w:autoSpaceDN/>
        <w:bidi w:val="0"/>
        <w:adjustRightInd/>
        <w:snapToGrid w:val="0"/>
        <w:spacing w:line="600" w:lineRule="exact"/>
        <w:ind w:right="0" w:firstLine="640" w:firstLineChars="200"/>
        <w:contextualSpacing/>
        <w:textAlignment w:val="auto"/>
        <w:rPr>
          <w:rFonts w:hint="eastAsia" w:ascii="仿宋_GB2312" w:eastAsia="仿宋_GB2312"/>
          <w:color w:val="auto"/>
          <w:sz w:val="32"/>
          <w:szCs w:val="32"/>
        </w:rPr>
      </w:pPr>
      <w:r>
        <w:rPr>
          <w:rStyle w:val="8"/>
          <w:rFonts w:hint="eastAsia" w:ascii="仿宋_GB2312" w:eastAsia="仿宋_GB2312"/>
          <w:color w:val="auto"/>
          <w:sz w:val="32"/>
          <w:szCs w:val="32"/>
        </w:rPr>
        <w:t>（</w:t>
      </w:r>
      <w:r>
        <w:rPr>
          <w:rStyle w:val="8"/>
          <w:rFonts w:hint="eastAsia" w:ascii="仿宋_GB2312" w:eastAsia="仿宋_GB2312"/>
          <w:color w:val="auto"/>
          <w:sz w:val="32"/>
          <w:szCs w:val="32"/>
          <w:lang w:val="en-US"/>
        </w:rPr>
        <w:t>七</w:t>
      </w:r>
      <w:r>
        <w:rPr>
          <w:rStyle w:val="8"/>
          <w:rFonts w:hint="eastAsia" w:ascii="仿宋_GB2312" w:eastAsia="仿宋_GB2312"/>
          <w:color w:val="auto"/>
          <w:sz w:val="32"/>
          <w:szCs w:val="32"/>
        </w:rPr>
        <w:t>）其他与调查核算工作相关且必要的</w:t>
      </w:r>
      <w:r>
        <w:rPr>
          <w:rStyle w:val="8"/>
          <w:rFonts w:hint="eastAsia" w:ascii="仿宋_GB2312" w:eastAsia="仿宋_GB2312"/>
          <w:color w:val="auto"/>
          <w:sz w:val="32"/>
          <w:szCs w:val="32"/>
          <w:lang w:val="en-US"/>
        </w:rPr>
        <w:t>附件</w:t>
      </w:r>
      <w:r>
        <w:rPr>
          <w:rStyle w:val="8"/>
          <w:rFonts w:hint="eastAsia" w:ascii="仿宋_GB2312" w:eastAsia="仿宋_GB2312"/>
          <w:color w:val="auto"/>
          <w:sz w:val="32"/>
          <w:szCs w:val="32"/>
        </w:rPr>
        <w:t>。</w:t>
      </w:r>
    </w:p>
    <w:p w14:paraId="0C69D196"/>
    <w:p w14:paraId="7D581218"/>
    <w:sectPr>
      <w:pgSz w:w="11900" w:h="16840"/>
      <w:pgMar w:top="1440" w:right="1797" w:bottom="1440" w:left="1797" w:header="850" w:footer="992"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ens" w:date="2024-07-24T15:42:00Z" w:initials="c">
    <w:p w14:paraId="631F9880">
      <w:pPr>
        <w:pStyle w:val="2"/>
        <w:rPr>
          <w:rFonts w:hint="eastAsia" w:eastAsia="宋体"/>
          <w:lang w:eastAsia="zh-CN"/>
        </w:rPr>
      </w:pPr>
      <w:r>
        <w:rPr>
          <w:rFonts w:hint="eastAsia" w:eastAsia="宋体"/>
          <w:lang w:eastAsia="zh-CN"/>
        </w:rPr>
        <w:t>最高法意见</w:t>
      </w:r>
    </w:p>
  </w:comment>
  <w:comment w:id="1" w:author="chens" w:date="2024-07-24T16:39:00Z" w:initials="c">
    <w:p w14:paraId="1C5586E6">
      <w:pPr>
        <w:pStyle w:val="2"/>
        <w:rPr>
          <w:rFonts w:hint="eastAsia" w:eastAsia="宋体"/>
          <w:lang w:eastAsia="zh-CN"/>
        </w:rPr>
      </w:pPr>
      <w:r>
        <w:rPr>
          <w:rFonts w:hint="eastAsia" w:eastAsia="宋体"/>
          <w:lang w:eastAsia="zh-CN"/>
        </w:rPr>
        <w:t>最高检意见</w:t>
      </w:r>
    </w:p>
  </w:comment>
  <w:comment w:id="2" w:author="chens" w:date="2024-07-24T16:12:00Z" w:initials="c">
    <w:p w14:paraId="3DFD306A">
      <w:pPr>
        <w:pStyle w:val="2"/>
        <w:rPr>
          <w:rFonts w:hint="eastAsia" w:eastAsia="宋体"/>
          <w:lang w:eastAsia="zh-CN"/>
        </w:rPr>
      </w:pPr>
      <w:r>
        <w:rPr>
          <w:rFonts w:hint="eastAsia" w:eastAsia="宋体"/>
          <w:lang w:eastAsia="zh-CN"/>
        </w:rPr>
        <w:t>最高检意见</w:t>
      </w:r>
    </w:p>
  </w:comment>
  <w:comment w:id="3" w:author="chens" w:date="2024-07-29T15:57:00Z" w:initials="c">
    <w:p w14:paraId="7C8BD927">
      <w:pPr>
        <w:pStyle w:val="2"/>
        <w:rPr>
          <w:rFonts w:hint="default"/>
          <w:lang w:val="en"/>
        </w:rPr>
      </w:pPr>
      <w:r>
        <w:rPr>
          <w:lang w:val="en"/>
        </w:rPr>
        <w:t>最高检意见</w:t>
      </w:r>
    </w:p>
  </w:comment>
  <w:comment w:id="4" w:author="chens" w:date="2024-07-24T16:39:00Z" w:initials="c">
    <w:p w14:paraId="56B9E476">
      <w:pPr>
        <w:pStyle w:val="2"/>
        <w:rPr>
          <w:rFonts w:hint="eastAsia" w:eastAsia="宋体"/>
          <w:lang w:eastAsia="zh-CN"/>
        </w:rPr>
      </w:pPr>
      <w:r>
        <w:rPr>
          <w:rFonts w:hint="eastAsia" w:eastAsia="宋体"/>
          <w:lang w:eastAsia="zh-CN"/>
        </w:rPr>
        <w:t>最高法意见</w:t>
      </w:r>
    </w:p>
  </w:comment>
  <w:comment w:id="5" w:author="chens" w:date="2024-07-24T16:12:00Z" w:initials="c">
    <w:p w14:paraId="59113008">
      <w:pPr>
        <w:pStyle w:val="2"/>
        <w:rPr>
          <w:rFonts w:hint="eastAsia" w:eastAsia="宋体"/>
          <w:lang w:eastAsia="zh-CN"/>
        </w:rPr>
      </w:pPr>
      <w:r>
        <w:rPr>
          <w:rFonts w:hint="eastAsia" w:eastAsia="宋体"/>
          <w:lang w:eastAsia="zh-CN"/>
        </w:rPr>
        <w:t>最高检意见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1F9880" w15:done="0"/>
  <w15:commentEx w15:paraId="1C5586E6" w15:done="0"/>
  <w15:commentEx w15:paraId="3DFD306A" w15:done="0"/>
  <w15:commentEx w15:paraId="7C8BD927" w15:done="0"/>
  <w15:commentEx w15:paraId="56B9E476" w15:done="0"/>
  <w15:commentEx w15:paraId="591130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1FABC4-D82B-4B14-8D94-19599502BC1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AE3CD7A-4467-4681-84E4-09C815515C5A}"/>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embedRegular r:id="rId3" w:fontKey="{C1FC4BE6-E8BD-4738-948A-904EE50F160C}"/>
  </w:font>
  <w:font w:name="方正小标宋简体">
    <w:panose1 w:val="02000000000000000000"/>
    <w:charset w:val="86"/>
    <w:family w:val="script"/>
    <w:pitch w:val="default"/>
    <w:sig w:usb0="00000001" w:usb1="08000000" w:usb2="00000000" w:usb3="00000000" w:csb0="00040000" w:csb1="00000000"/>
    <w:embedRegular r:id="rId4" w:fontKey="{738ECF0C-BE84-4657-88E4-B387BF7B068B}"/>
  </w:font>
  <w:font w:name="楷体_GB2312">
    <w:altName w:val="楷体"/>
    <w:panose1 w:val="02010609030101010101"/>
    <w:charset w:val="86"/>
    <w:family w:val="modern"/>
    <w:pitch w:val="default"/>
    <w:sig w:usb0="00000001" w:usb1="080E0000" w:usb2="00000000" w:usb3="00000000" w:csb0="00040000" w:csb1="00000000"/>
    <w:embedRegular r:id="rId5" w:fontKey="{80CCB467-E880-4923-B742-9A81142458F3}"/>
  </w:font>
  <w:font w:name="微软雅黑">
    <w:panose1 w:val="020B0503020204020204"/>
    <w:charset w:val="86"/>
    <w:family w:val="swiss"/>
    <w:pitch w:val="default"/>
    <w:sig w:usb0="80000287" w:usb1="280F3C52" w:usb2="00000016" w:usb3="00000000" w:csb0="0004001F" w:csb1="00000000"/>
    <w:embedRegular r:id="rId6" w:fontKey="{F7719688-AB79-430B-8AFE-9C3AA45A157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6CC1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21853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721853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s">
    <w15:presenceInfo w15:providerId="None" w15:userId="ch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NWM4MWU4YmUyNzVlM2E0YzUxMTFmMTIyZmVmNzQifQ=="/>
  </w:docVars>
  <w:rsids>
    <w:rsidRoot w:val="5E1E9B96"/>
    <w:rsid w:val="040749AC"/>
    <w:rsid w:val="27FE1A44"/>
    <w:rsid w:val="295D3632"/>
    <w:rsid w:val="2F3F7677"/>
    <w:rsid w:val="32FF7994"/>
    <w:rsid w:val="37EEA9ED"/>
    <w:rsid w:val="3F9F730D"/>
    <w:rsid w:val="4B4257BF"/>
    <w:rsid w:val="5DAFAF62"/>
    <w:rsid w:val="5E1E9B96"/>
    <w:rsid w:val="615CFD2B"/>
    <w:rsid w:val="63F545B0"/>
    <w:rsid w:val="6EC221D3"/>
    <w:rsid w:val="73354606"/>
    <w:rsid w:val="73FB9245"/>
    <w:rsid w:val="75E7CF3C"/>
    <w:rsid w:val="783F4AA8"/>
    <w:rsid w:val="7BB701AF"/>
    <w:rsid w:val="7F9EB90B"/>
    <w:rsid w:val="7FDD5862"/>
    <w:rsid w:val="7FDFA441"/>
    <w:rsid w:val="7FF3B5D4"/>
    <w:rsid w:val="9DD36E54"/>
    <w:rsid w:val="9FEE1F53"/>
    <w:rsid w:val="BDFFCBD8"/>
    <w:rsid w:val="BEFF59C7"/>
    <w:rsid w:val="C9F7BF42"/>
    <w:rsid w:val="CFFD6778"/>
    <w:rsid w:val="E969E558"/>
    <w:rsid w:val="FDBD167B"/>
    <w:rsid w:val="FF7F5344"/>
    <w:rsid w:val="FFAF7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文本1"/>
    <w:basedOn w:val="1"/>
    <w:link w:val="8"/>
    <w:qFormat/>
    <w:uiPriority w:val="0"/>
    <w:pPr>
      <w:spacing w:line="425" w:lineRule="auto"/>
      <w:ind w:firstLine="400"/>
    </w:pPr>
    <w:rPr>
      <w:rFonts w:ascii="宋体" w:hAnsi="宋体" w:eastAsia="宋体" w:cs="宋体"/>
      <w:sz w:val="30"/>
      <w:szCs w:val="30"/>
      <w:lang w:val="zh-CN" w:eastAsia="zh-CN"/>
    </w:rPr>
  </w:style>
  <w:style w:type="character" w:customStyle="1" w:styleId="8">
    <w:name w:val="正文文本_"/>
    <w:basedOn w:val="6"/>
    <w:link w:val="7"/>
    <w:qFormat/>
    <w:uiPriority w:val="0"/>
    <w:rPr>
      <w:rFonts w:ascii="宋体" w:hAnsi="宋体" w:eastAsia="宋体" w:cs="宋体"/>
      <w:sz w:val="30"/>
      <w:szCs w:val="30"/>
      <w:lang w:val="zh-CN" w:eastAsia="zh-CN"/>
    </w:rPr>
  </w:style>
  <w:style w:type="paragraph" w:customStyle="1" w:styleId="9">
    <w:name w:val="标题 #1"/>
    <w:basedOn w:val="1"/>
    <w:link w:val="10"/>
    <w:qFormat/>
    <w:uiPriority w:val="0"/>
    <w:pPr>
      <w:spacing w:after="600" w:line="598" w:lineRule="exact"/>
      <w:jc w:val="center"/>
      <w:outlineLvl w:val="0"/>
    </w:pPr>
    <w:rPr>
      <w:rFonts w:ascii="宋体" w:hAnsi="宋体" w:eastAsia="宋体" w:cs="宋体"/>
      <w:sz w:val="38"/>
      <w:szCs w:val="38"/>
      <w:lang w:val="zh-CN" w:eastAsia="zh-CN"/>
    </w:rPr>
  </w:style>
  <w:style w:type="character" w:customStyle="1" w:styleId="10">
    <w:name w:val="标题 #1_"/>
    <w:basedOn w:val="6"/>
    <w:link w:val="9"/>
    <w:qFormat/>
    <w:uiPriority w:val="0"/>
    <w:rPr>
      <w:rFonts w:ascii="宋体" w:hAnsi="宋体" w:eastAsia="宋体" w:cs="宋体"/>
      <w:sz w:val="38"/>
      <w:szCs w:val="38"/>
      <w:lang w:val="zh-CN" w:eastAsia="zh-CN"/>
    </w:rPr>
  </w:style>
  <w:style w:type="paragraph" w:customStyle="1" w:styleId="11">
    <w:name w:val="正文文本 (3)"/>
    <w:basedOn w:val="1"/>
    <w:link w:val="12"/>
    <w:qFormat/>
    <w:uiPriority w:val="0"/>
    <w:pPr>
      <w:spacing w:line="603" w:lineRule="exact"/>
      <w:ind w:firstLine="640"/>
    </w:pPr>
    <w:rPr>
      <w:rFonts w:ascii="黑体" w:hAnsi="黑体" w:eastAsia="黑体" w:cs="黑体"/>
      <w:sz w:val="30"/>
      <w:szCs w:val="30"/>
      <w:lang w:val="zh-CN" w:eastAsia="zh-CN"/>
    </w:rPr>
  </w:style>
  <w:style w:type="character" w:customStyle="1" w:styleId="12">
    <w:name w:val="正文文本 (3)_"/>
    <w:basedOn w:val="6"/>
    <w:link w:val="11"/>
    <w:qFormat/>
    <w:uiPriority w:val="0"/>
    <w:rPr>
      <w:rFonts w:ascii="黑体" w:hAnsi="黑体" w:eastAsia="黑体" w:cs="黑体"/>
      <w:sz w:val="30"/>
      <w:szCs w:val="30"/>
      <w:lang w:val="zh-CN"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2733</Words>
  <Characters>2766</Characters>
  <Lines>0</Lines>
  <Paragraphs>0</Paragraphs>
  <TotalTime>5.33333333333333</TotalTime>
  <ScaleCrop>false</ScaleCrop>
  <LinksUpToDate>false</LinksUpToDate>
  <CharactersWithSpaces>2785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2024-06-03T15:19:00Z</dcterms:created>
  <dc:creator>xumx</dc:creator>
  <cp:lastModifiedBy>卓天网络</cp:lastModifiedBy>
  <dcterms:modified xsi:type="dcterms:W3CDTF">2024-10-23T03:51:56Z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763389F3488F4C4CA2BB3211BBCAC45F_13</vt:lpwstr>
  </property>
</Properties>
</file>