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/>
          <w:b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b/>
        </w:rPr>
        <w:t>优势企业先进技术成果知识产权目录</w:t>
      </w:r>
      <w:r>
        <w:rPr>
          <w:rFonts w:hint="eastAsia"/>
          <w:b/>
          <w:lang w:eastAsia="zh-CN"/>
        </w:rPr>
        <w:t>》</w:t>
      </w:r>
    </w:p>
    <w:p>
      <w:pPr>
        <w:pStyle w:val="2"/>
        <w:bidi w:val="0"/>
        <w:jc w:val="center"/>
        <w:rPr>
          <w:rFonts w:hint="eastAsia"/>
          <w:b/>
        </w:rPr>
      </w:pPr>
      <w:r>
        <w:rPr>
          <w:rFonts w:hint="eastAsia"/>
          <w:b/>
        </w:rPr>
        <w:t>申报表</w:t>
      </w:r>
    </w:p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tbl>
      <w:tblPr>
        <w:tblStyle w:val="8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16"/>
        <w:gridCol w:w="654"/>
        <w:gridCol w:w="762"/>
        <w:gridCol w:w="1518"/>
        <w:gridCol w:w="142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  <w:t>知识产权类型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4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专利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法律状态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商标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商标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注册号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国际分类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登记号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集成电路布图设计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登记号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申请日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首次商业利用日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63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 xml:space="preserve">  </w:t>
      </w:r>
    </w:p>
    <w:p>
      <w:pPr>
        <w:pStyle w:val="10"/>
        <w:ind w:left="0" w:leftChars="0" w:firstLine="0" w:firstLineChars="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代表人签字：                     单位盖章： </w:t>
      </w:r>
    </w:p>
    <w:p>
      <w:pPr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zM3YjA3M2VkMTA4OGY1NzIxMDQyNTc5MTEzZjYifQ=="/>
  </w:docVars>
  <w:rsids>
    <w:rsidRoot w:val="00000000"/>
    <w:rsid w:val="04EF3956"/>
    <w:rsid w:val="069711D6"/>
    <w:rsid w:val="08C76FE7"/>
    <w:rsid w:val="122F5FE4"/>
    <w:rsid w:val="12FC7D49"/>
    <w:rsid w:val="17034063"/>
    <w:rsid w:val="19894F54"/>
    <w:rsid w:val="211F3ADE"/>
    <w:rsid w:val="234C6B76"/>
    <w:rsid w:val="249412C4"/>
    <w:rsid w:val="30B01540"/>
    <w:rsid w:val="34052A0C"/>
    <w:rsid w:val="3F275F2C"/>
    <w:rsid w:val="3F724E63"/>
    <w:rsid w:val="46C91677"/>
    <w:rsid w:val="55102B67"/>
    <w:rsid w:val="557B4484"/>
    <w:rsid w:val="601954DE"/>
    <w:rsid w:val="631A3E21"/>
    <w:rsid w:val="680E0041"/>
    <w:rsid w:val="685459A6"/>
    <w:rsid w:val="694D00F2"/>
    <w:rsid w:val="6BF6265F"/>
    <w:rsid w:val="6FB62831"/>
    <w:rsid w:val="734844B1"/>
    <w:rsid w:val="75B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0"/>
    </w:pPr>
    <w:rPr>
      <w:sz w:val="28"/>
      <w:szCs w:val="28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Body Text First Indent 21"/>
    <w:basedOn w:val="11"/>
    <w:qFormat/>
    <w:uiPriority w:val="0"/>
    <w:pPr>
      <w:spacing w:after="120"/>
      <w:ind w:left="200" w:leftChars="20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11">
    <w:name w:val="Body Text Indent1"/>
    <w:basedOn w:val="1"/>
    <w:qFormat/>
    <w:uiPriority w:val="0"/>
    <w:pPr>
      <w:spacing w:after="120" w:afterLines="0"/>
      <w:ind w:left="20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14</TotalTime>
  <ScaleCrop>false</ScaleCrop>
  <LinksUpToDate>false</LinksUpToDate>
  <CharactersWithSpaces>274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2024-09-23T01:01:00Z</dcterms:created>
  <dc:creator>Administrator</dc:creator>
  <cp:lastModifiedBy>芝麻</cp:lastModifiedBy>
  <dcterms:modified xsi:type="dcterms:W3CDTF">2024-09-25T06:26:45Z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1377B0EBAE414889886AC81C3FC9459B_12</vt:lpwstr>
  </property>
</Properties>
</file>