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line="560" w:lineRule="exact"/>
        <w:jc w:val="left"/>
        <w:rPr>
          <w:rFonts w:hint="eastAsia" w:ascii="黑体" w:hAnsi="黑体" w:eastAsia="黑体" w:cs="仿宋"/>
          <w:kern w:val="0"/>
          <w:szCs w:val="28"/>
          <w:lang w:bidi="zh-CN"/>
        </w:rPr>
      </w:pPr>
      <w:r>
        <w:rPr>
          <w:rFonts w:hint="eastAsia" w:ascii="方正小标宋简体" w:hAnsi="方正小标宋简体" w:eastAsia="方正小标宋简体" w:cs="仿宋"/>
          <w:kern w:val="0"/>
          <w:szCs w:val="28"/>
          <w:lang w:bidi="zh-CN"/>
        </w:rPr>
        <w:t>附件</w:t>
      </w:r>
    </w:p>
    <w:p>
      <w:pPr>
        <w:pStyle w:val="5"/>
        <w:spacing w:before="0" w:line="560" w:lineRule="exact"/>
        <w:jc w:val="left"/>
        <w:rPr>
          <w:rFonts w:cs="仿宋"/>
          <w:kern w:val="0"/>
          <w:szCs w:val="28"/>
          <w:lang w:bidi="zh-CN"/>
        </w:rPr>
      </w:pPr>
    </w:p>
    <w:p>
      <w:pPr>
        <w:pStyle w:val="10"/>
        <w:spacing w:line="560" w:lineRule="exact"/>
        <w:ind w:firstLine="0" w:firstLineChars="0"/>
        <w:rPr>
          <w:rFonts w:hint="eastAsia" w:ascii="方正小标宋简体" w:hAnsi="楷体" w:cs="仿宋"/>
          <w:b w:val="0"/>
          <w:bCs w:val="0"/>
          <w:kern w:val="0"/>
          <w:sz w:val="36"/>
          <w:szCs w:val="28"/>
          <w:lang w:bidi="zh-CN"/>
        </w:rPr>
      </w:pPr>
      <w:r>
        <w:rPr>
          <w:rFonts w:ascii="方正小标宋简体" w:hAnsi="楷体" w:cs="仿宋"/>
          <w:b w:val="0"/>
          <w:bCs w:val="0"/>
          <w:kern w:val="0"/>
          <w:sz w:val="36"/>
          <w:szCs w:val="28"/>
          <w:lang w:bidi="zh-CN"/>
        </w:rPr>
        <w:t>人工智能未来设计大赛·大模型专项竞技赛须知</w:t>
      </w:r>
    </w:p>
    <w:p>
      <w:pPr>
        <w:pStyle w:val="8"/>
        <w:ind w:firstLine="720"/>
        <w:rPr>
          <w:rFonts w:hint="eastAsia" w:ascii="方正小标宋简体" w:hAnsi="楷体" w:eastAsia="方正小标宋简体"/>
          <w:kern w:val="0"/>
          <w:sz w:val="36"/>
          <w:szCs w:val="28"/>
          <w:lang w:bidi="zh-CN"/>
        </w:rPr>
      </w:pPr>
    </w:p>
    <w:p>
      <w:pPr>
        <w:spacing w:line="56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第一条  竞赛名称</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人工智能未来设计大赛·大模型专项竞技赛</w:t>
      </w:r>
    </w:p>
    <w:p>
      <w:pPr>
        <w:spacing w:line="56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第二条  竞赛目的</w:t>
      </w:r>
    </w:p>
    <w:p>
      <w:pPr>
        <w:pStyle w:val="5"/>
        <w:spacing w:before="0" w:line="560" w:lineRule="exact"/>
        <w:ind w:firstLine="640" w:firstLineChars="200"/>
        <w:rPr>
          <w:rFonts w:hint="eastAsia" w:ascii="仿宋" w:hAnsi="仿宋" w:eastAsia="仿宋" w:cs="仿宋"/>
        </w:rPr>
      </w:pPr>
      <w:r>
        <w:rPr>
          <w:rFonts w:hint="eastAsia" w:ascii="仿宋" w:hAnsi="仿宋" w:eastAsia="仿宋" w:cs="仿宋"/>
        </w:rPr>
        <w:t>为贯彻实施制造强国、网络强国和数字中国战略，推动大模型技术与产业场景应用的融合发展。激发产学研各界围绕大模型等新技术应用的创新活力，工业和信息化部工业文化发展发展中心决定开展“人工智能未来设计大赛·大模型专项竞技赛”。</w:t>
      </w:r>
    </w:p>
    <w:p>
      <w:pPr>
        <w:spacing w:line="56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第三条  竞赛赛项</w:t>
      </w:r>
    </w:p>
    <w:p>
      <w:pPr>
        <w:pStyle w:val="5"/>
        <w:spacing w:before="0" w:line="560" w:lineRule="exact"/>
        <w:ind w:firstLine="640" w:firstLineChars="200"/>
        <w:rPr>
          <w:rFonts w:hint="eastAsia" w:ascii="仿宋" w:hAnsi="仿宋" w:eastAsia="仿宋" w:cs="仿宋"/>
        </w:rPr>
      </w:pPr>
      <w:r>
        <w:rPr>
          <w:rFonts w:hint="eastAsia" w:ascii="仿宋" w:hAnsi="仿宋" w:eastAsia="仿宋" w:cs="仿宋"/>
        </w:rPr>
        <w:t>竞赛参赛对象主要面向从事大模型技术研发和应用开发的创新企业、独立开发者团队</w:t>
      </w:r>
      <w:r>
        <w:rPr>
          <w:rFonts w:hint="eastAsia" w:ascii="仿宋" w:hAnsi="仿宋" w:eastAsia="仿宋" w:cs="仿宋"/>
          <w:lang w:eastAsia="zh-CN"/>
        </w:rPr>
        <w:t>，个人</w:t>
      </w:r>
      <w:r>
        <w:rPr>
          <w:rFonts w:hint="eastAsia" w:ascii="仿宋" w:hAnsi="仿宋" w:eastAsia="仿宋" w:cs="仿宋"/>
        </w:rPr>
        <w:t>和</w:t>
      </w:r>
      <w:r>
        <w:rPr>
          <w:rFonts w:hint="eastAsia" w:ascii="仿宋" w:hAnsi="仿宋" w:eastAsia="仿宋" w:cs="仿宋"/>
          <w:lang w:eastAsia="zh-CN"/>
        </w:rPr>
        <w:t>高校</w:t>
      </w:r>
      <w:r>
        <w:rPr>
          <w:rFonts w:hint="eastAsia" w:ascii="仿宋" w:hAnsi="仿宋" w:eastAsia="仿宋" w:cs="仿宋"/>
        </w:rPr>
        <w:t>学生。</w:t>
      </w:r>
      <w:r>
        <w:rPr>
          <w:rFonts w:hint="eastAsia" w:ascii="仿宋" w:hAnsi="仿宋" w:eastAsia="仿宋" w:cs="仿宋"/>
          <w:kern w:val="0"/>
          <w:lang w:bidi="zh-CN"/>
        </w:rPr>
        <w:t>竞赛包含三个部分，面向</w:t>
      </w:r>
      <w:r>
        <w:rPr>
          <w:rFonts w:hint="eastAsia" w:ascii="仿宋" w:hAnsi="仿宋" w:eastAsia="仿宋" w:cs="仿宋"/>
        </w:rPr>
        <w:t>大模型技术与应用创新</w:t>
      </w:r>
      <w:r>
        <w:rPr>
          <w:rFonts w:hint="eastAsia" w:ascii="仿宋" w:hAnsi="仿宋" w:eastAsia="仿宋" w:cs="仿宋"/>
          <w:lang w:eastAsia="zh-CN"/>
        </w:rPr>
        <w:t>方向</w:t>
      </w:r>
      <w:r>
        <w:rPr>
          <w:rFonts w:hint="eastAsia" w:ascii="仿宋" w:hAnsi="仿宋" w:eastAsia="仿宋" w:cs="仿宋"/>
        </w:rPr>
        <w:t>，面向</w:t>
      </w:r>
      <w:r>
        <w:rPr>
          <w:rFonts w:hint="eastAsia" w:ascii="仿宋" w:hAnsi="仿宋" w:eastAsia="仿宋" w:cs="仿宋"/>
          <w:lang w:eastAsia="zh-CN"/>
        </w:rPr>
        <w:t>健康医疗、智能制造等领域的专项方向</w:t>
      </w:r>
      <w:r>
        <w:rPr>
          <w:rFonts w:hint="eastAsia" w:ascii="仿宋" w:hAnsi="仿宋" w:eastAsia="仿宋" w:cs="仿宋"/>
        </w:rPr>
        <w:t>，面向</w:t>
      </w:r>
      <w:r>
        <w:rPr>
          <w:rFonts w:hint="eastAsia" w:ascii="仿宋" w:hAnsi="仿宋" w:eastAsia="仿宋" w:cs="仿宋"/>
          <w:lang w:eastAsia="zh-CN"/>
        </w:rPr>
        <w:t>技能提升的专项命题的方向</w:t>
      </w:r>
      <w:r>
        <w:rPr>
          <w:rFonts w:hint="eastAsia" w:ascii="仿宋" w:hAnsi="仿宋" w:eastAsia="仿宋" w:cs="仿宋"/>
        </w:rPr>
        <w:t>。</w:t>
      </w:r>
    </w:p>
    <w:p>
      <w:pPr>
        <w:pStyle w:val="5"/>
        <w:spacing w:before="0" w:line="560" w:lineRule="exact"/>
        <w:ind w:firstLine="640" w:firstLineChars="200"/>
        <w:rPr>
          <w:rFonts w:hint="eastAsia" w:ascii="仿宋" w:hAnsi="仿宋" w:eastAsia="仿宋" w:cs="仿宋"/>
        </w:rPr>
      </w:pPr>
      <w:r>
        <w:rPr>
          <w:rFonts w:hint="eastAsia" w:ascii="仿宋" w:hAnsi="仿宋" w:eastAsia="仿宋" w:cs="仿宋"/>
        </w:rPr>
        <w:t>竞赛官网：</w:t>
      </w:r>
    </w:p>
    <w:p>
      <w:pPr>
        <w:pStyle w:val="5"/>
        <w:spacing w:before="0" w:line="560" w:lineRule="exact"/>
        <w:ind w:firstLine="640" w:firstLineChars="200"/>
        <w:rPr>
          <w:rFonts w:hint="eastAsia" w:ascii="仿宋" w:hAnsi="仿宋" w:eastAsia="仿宋" w:cs="仿宋"/>
        </w:rPr>
      </w:pPr>
      <w:r>
        <w:fldChar w:fldCharType="begin"/>
      </w:r>
      <w:r>
        <w:instrText xml:space="preserve"> HYPERLINK "https://www.wisemodel.cn/LMSC" </w:instrText>
      </w:r>
      <w:r>
        <w:fldChar w:fldCharType="separate"/>
      </w:r>
      <w:r>
        <w:rPr>
          <w:rStyle w:val="16"/>
          <w:rFonts w:hint="eastAsia" w:ascii="仿宋" w:hAnsi="仿宋" w:eastAsia="仿宋"/>
        </w:rPr>
        <w:t>https://www.wisemodel.cn/LMSC</w:t>
      </w:r>
      <w:r>
        <w:rPr>
          <w:rStyle w:val="16"/>
          <w:rFonts w:hint="eastAsia" w:ascii="仿宋" w:hAnsi="仿宋" w:eastAsia="仿宋"/>
        </w:rPr>
        <w:fldChar w:fldCharType="end"/>
      </w:r>
    </w:p>
    <w:p>
      <w:pPr>
        <w:spacing w:line="56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第四条  组织机构</w:t>
      </w:r>
    </w:p>
    <w:p>
      <w:pPr>
        <w:pStyle w:val="5"/>
        <w:spacing w:before="0" w:line="560" w:lineRule="exact"/>
        <w:ind w:firstLine="640" w:firstLineChars="200"/>
        <w:rPr>
          <w:rFonts w:hint="eastAsia" w:ascii="仿宋" w:hAnsi="仿宋" w:eastAsia="仿宋" w:cs="仿宋"/>
        </w:rPr>
      </w:pPr>
      <w:r>
        <w:rPr>
          <w:rFonts w:hint="eastAsia" w:ascii="仿宋" w:hAnsi="仿宋" w:eastAsia="仿宋" w:cs="仿宋"/>
        </w:rPr>
        <w:t>人工智能未来设计大赛</w:t>
      </w:r>
    </w:p>
    <w:p>
      <w:pPr>
        <w:pStyle w:val="5"/>
        <w:spacing w:before="0" w:line="560" w:lineRule="exact"/>
        <w:ind w:firstLine="640" w:firstLineChars="200"/>
        <w:rPr>
          <w:rFonts w:hint="eastAsia" w:ascii="仿宋" w:hAnsi="仿宋" w:eastAsia="仿宋" w:cs="仿宋"/>
        </w:rPr>
      </w:pPr>
      <w:r>
        <w:rPr>
          <w:rFonts w:hint="eastAsia" w:ascii="仿宋" w:hAnsi="仿宋" w:eastAsia="仿宋" w:cs="仿宋"/>
        </w:rPr>
        <w:t>主办单位：工业和信息化部工业文化发展中心</w:t>
      </w:r>
    </w:p>
    <w:p>
      <w:pPr>
        <w:pStyle w:val="5"/>
        <w:spacing w:before="0" w:line="560" w:lineRule="exact"/>
        <w:ind w:firstLine="640" w:firstLineChars="200"/>
        <w:rPr>
          <w:rFonts w:hint="eastAsia" w:ascii="仿宋" w:hAnsi="仿宋" w:eastAsia="仿宋" w:cs="仿宋"/>
        </w:rPr>
      </w:pPr>
      <w:r>
        <w:rPr>
          <w:rFonts w:hint="eastAsia" w:ascii="仿宋" w:hAnsi="仿宋" w:eastAsia="仿宋" w:cs="仿宋"/>
        </w:rPr>
        <w:t>人工智能未来设计大赛·大模型专项竞技赛</w:t>
      </w:r>
    </w:p>
    <w:p>
      <w:pPr>
        <w:pStyle w:val="5"/>
        <w:spacing w:before="0" w:line="560" w:lineRule="exact"/>
        <w:ind w:firstLine="640" w:firstLineChars="200"/>
        <w:rPr>
          <w:rFonts w:hint="eastAsia" w:ascii="仿宋" w:hAnsi="仿宋" w:eastAsia="仿宋" w:cs="仿宋"/>
        </w:rPr>
      </w:pPr>
      <w:r>
        <w:rPr>
          <w:rFonts w:hint="eastAsia" w:ascii="仿宋" w:hAnsi="仿宋" w:eastAsia="仿宋" w:cs="仿宋"/>
        </w:rPr>
        <w:t>联合主办单位：AIGC数字文化产业育成中心</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承办单位:始智AI wisemodel开源平台</w:t>
      </w:r>
    </w:p>
    <w:p>
      <w:pPr>
        <w:spacing w:line="56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第五条  竞赛安排</w:t>
      </w:r>
    </w:p>
    <w:p>
      <w:pPr>
        <w:pStyle w:val="5"/>
        <w:spacing w:before="0" w:line="560" w:lineRule="exact"/>
        <w:ind w:firstLine="640" w:firstLineChars="200"/>
        <w:rPr>
          <w:rFonts w:hint="eastAsia" w:ascii="楷体" w:hAnsi="楷体" w:eastAsia="楷体" w:cs="仿宋"/>
        </w:rPr>
      </w:pPr>
      <w:bookmarkStart w:id="0" w:name="_Hlk177721888"/>
      <w:r>
        <w:rPr>
          <w:rFonts w:hint="eastAsia" w:ascii="楷体" w:hAnsi="楷体" w:eastAsia="楷体" w:cs="仿宋"/>
        </w:rPr>
        <w:t>（一）参赛基本条件</w:t>
      </w:r>
    </w:p>
    <w:bookmarkEnd w:id="0"/>
    <w:p>
      <w:pPr>
        <w:pStyle w:val="5"/>
        <w:spacing w:before="0" w:line="560" w:lineRule="exact"/>
        <w:ind w:firstLine="640" w:firstLineChars="200"/>
        <w:rPr>
          <w:rFonts w:hint="eastAsia" w:ascii="仿宋" w:hAnsi="仿宋" w:eastAsia="仿宋" w:cs="仿宋"/>
        </w:rPr>
      </w:pPr>
      <w:r>
        <w:rPr>
          <w:rFonts w:hint="eastAsia" w:ascii="仿宋" w:hAnsi="仿宋" w:eastAsia="仿宋" w:cs="仿宋"/>
        </w:rPr>
        <w:t>1、参赛对象</w:t>
      </w:r>
    </w:p>
    <w:p>
      <w:pPr>
        <w:pStyle w:val="5"/>
        <w:spacing w:before="0" w:line="560" w:lineRule="exact"/>
        <w:ind w:firstLine="640" w:firstLineChars="200"/>
        <w:rPr>
          <w:rFonts w:hint="eastAsia" w:ascii="仿宋" w:hAnsi="仿宋" w:eastAsia="仿宋" w:cs="仿宋"/>
        </w:rPr>
      </w:pPr>
      <w:r>
        <w:rPr>
          <w:rFonts w:hint="eastAsia" w:ascii="仿宋" w:hAnsi="仿宋" w:eastAsia="仿宋" w:cs="仿宋"/>
        </w:rPr>
        <w:t>面向大模型技术与应用领域的企业、独立开发者团队</w:t>
      </w:r>
      <w:r>
        <w:rPr>
          <w:rFonts w:hint="eastAsia" w:ascii="仿宋" w:hAnsi="仿宋" w:eastAsia="仿宋" w:cs="仿宋"/>
          <w:lang w:eastAsia="zh-CN"/>
        </w:rPr>
        <w:t>，个人及</w:t>
      </w:r>
      <w:r>
        <w:rPr>
          <w:rFonts w:hint="eastAsia" w:ascii="仿宋" w:hAnsi="仿宋" w:eastAsia="仿宋" w:cs="仿宋"/>
        </w:rPr>
        <w:t>高校学生。</w:t>
      </w:r>
    </w:p>
    <w:p>
      <w:pPr>
        <w:pStyle w:val="5"/>
        <w:spacing w:before="0" w:line="560" w:lineRule="exact"/>
        <w:ind w:firstLine="640" w:firstLineChars="200"/>
        <w:rPr>
          <w:rFonts w:hint="eastAsia" w:ascii="仿宋" w:hAnsi="仿宋" w:eastAsia="仿宋" w:cs="仿宋"/>
        </w:rPr>
      </w:pPr>
      <w:r>
        <w:rPr>
          <w:rFonts w:hint="eastAsia" w:ascii="仿宋" w:hAnsi="仿宋" w:eastAsia="仿宋" w:cs="仿宋"/>
        </w:rPr>
        <w:t>2、</w:t>
      </w:r>
      <w:r>
        <w:rPr>
          <w:rFonts w:hint="eastAsia" w:eastAsia="仿宋"/>
        </w:rPr>
        <w:t>赛道方向</w:t>
      </w:r>
    </w:p>
    <w:p>
      <w:pPr>
        <w:pStyle w:val="5"/>
        <w:spacing w:before="0" w:line="560" w:lineRule="exact"/>
        <w:ind w:firstLine="640" w:firstLineChars="200"/>
        <w:rPr>
          <w:rFonts w:hint="eastAsia" w:ascii="仿宋" w:hAnsi="仿宋" w:eastAsia="仿宋" w:cs="仿宋"/>
        </w:rPr>
      </w:pPr>
      <w:r>
        <w:rPr>
          <w:rFonts w:hint="eastAsia" w:ascii="仿宋" w:hAnsi="仿宋" w:eastAsia="仿宋" w:cs="仿宋"/>
        </w:rPr>
        <w:t>（1）大模型技术与应用创新</w:t>
      </w:r>
      <w:r>
        <w:rPr>
          <w:rFonts w:hint="eastAsia" w:ascii="仿宋" w:hAnsi="仿宋" w:eastAsia="仿宋" w:cs="仿宋"/>
          <w:lang w:eastAsia="zh-CN"/>
        </w:rPr>
        <w:t>方向</w:t>
      </w:r>
      <w:r>
        <w:rPr>
          <w:rFonts w:hint="eastAsia" w:ascii="仿宋" w:hAnsi="仿宋" w:eastAsia="仿宋" w:cs="仿宋"/>
        </w:rPr>
        <w:t>（常规赛）</w:t>
      </w:r>
    </w:p>
    <w:p>
      <w:pPr>
        <w:pStyle w:val="5"/>
        <w:spacing w:before="0" w:line="560" w:lineRule="exact"/>
        <w:ind w:firstLine="640" w:firstLineChars="200"/>
        <w:rPr>
          <w:rFonts w:hint="eastAsia" w:ascii="仿宋" w:hAnsi="仿宋" w:eastAsia="仿宋" w:cs="仿宋"/>
          <w:lang w:eastAsia="zh-CN"/>
        </w:rPr>
      </w:pPr>
      <w:r>
        <w:rPr>
          <w:rFonts w:hint="eastAsia" w:ascii="仿宋" w:hAnsi="仿宋" w:eastAsia="仿宋" w:cs="仿宋"/>
        </w:rPr>
        <w:t>（2）</w:t>
      </w:r>
      <w:r>
        <w:rPr>
          <w:rFonts w:hint="eastAsia" w:ascii="仿宋" w:hAnsi="仿宋" w:eastAsia="仿宋" w:cs="仿宋"/>
          <w:lang w:eastAsia="zh-CN"/>
        </w:rPr>
        <w:t>领域专项方向（详情见赛事官网）</w:t>
      </w:r>
    </w:p>
    <w:p>
      <w:pPr>
        <w:pStyle w:val="5"/>
        <w:spacing w:before="0" w:line="560" w:lineRule="exact"/>
        <w:ind w:firstLine="640" w:firstLineChars="200"/>
        <w:rPr>
          <w:rFonts w:hint="eastAsia" w:ascii="仿宋" w:hAnsi="仿宋" w:eastAsia="仿宋" w:cs="仿宋"/>
          <w:lang w:eastAsia="zh-CN"/>
        </w:rPr>
      </w:pPr>
      <w:r>
        <w:rPr>
          <w:rFonts w:hint="eastAsia" w:ascii="仿宋" w:hAnsi="仿宋" w:eastAsia="仿宋" w:cs="仿宋"/>
        </w:rPr>
        <w:t>（3）</w:t>
      </w:r>
      <w:r>
        <w:rPr>
          <w:rFonts w:hint="eastAsia" w:ascii="仿宋" w:hAnsi="仿宋" w:eastAsia="仿宋" w:cs="仿宋"/>
          <w:lang w:eastAsia="zh-CN"/>
        </w:rPr>
        <w:t>专项</w:t>
      </w:r>
      <w:r>
        <w:rPr>
          <w:rFonts w:hint="eastAsia" w:ascii="仿宋" w:hAnsi="仿宋" w:eastAsia="仿宋" w:cs="仿宋"/>
        </w:rPr>
        <w:t>命题方向</w:t>
      </w:r>
      <w:r>
        <w:rPr>
          <w:rFonts w:hint="eastAsia" w:ascii="仿宋" w:hAnsi="仿宋" w:eastAsia="仿宋" w:cs="仿宋"/>
          <w:lang w:eastAsia="zh-CN"/>
        </w:rPr>
        <w:t>（详情见赛事官网）</w:t>
      </w:r>
    </w:p>
    <w:p>
      <w:pPr>
        <w:pStyle w:val="5"/>
        <w:spacing w:before="0" w:line="560" w:lineRule="exact"/>
        <w:ind w:firstLine="640" w:firstLineChars="200"/>
        <w:rPr>
          <w:rFonts w:hint="eastAsia" w:ascii="仿宋" w:hAnsi="仿宋" w:eastAsia="仿宋" w:cs="仿宋"/>
        </w:rPr>
      </w:pPr>
      <w:r>
        <w:rPr>
          <w:rFonts w:hint="eastAsia" w:ascii="仿宋" w:hAnsi="仿宋" w:eastAsia="仿宋" w:cs="仿宋"/>
        </w:rPr>
        <w:t>3、申报条件</w:t>
      </w:r>
    </w:p>
    <w:p>
      <w:pPr>
        <w:pStyle w:val="5"/>
        <w:spacing w:before="0" w:line="560" w:lineRule="exact"/>
        <w:ind w:firstLine="640" w:firstLineChars="200"/>
        <w:rPr>
          <w:rFonts w:hint="eastAsia" w:ascii="仿宋" w:hAnsi="仿宋" w:eastAsia="仿宋" w:cs="仿宋"/>
          <w:lang w:eastAsia="zh-CN"/>
        </w:rPr>
      </w:pPr>
      <w:r>
        <w:rPr>
          <w:rFonts w:hint="eastAsia" w:ascii="仿宋" w:hAnsi="仿宋" w:eastAsia="仿宋" w:cs="仿宋"/>
        </w:rPr>
        <w:t>（1）参赛项目需要以大模型等人工智能技术为基础，包括面向C端的大模型应用产品，面向B端各行业的垂直模型和应用解决方案，以及为大模型应用落地提供支撑的微调、训练、部署等技术平台和工具软件等技术方案</w:t>
      </w:r>
      <w:r>
        <w:rPr>
          <w:rFonts w:hint="eastAsia" w:ascii="仿宋" w:hAnsi="仿宋" w:eastAsia="仿宋" w:cs="仿宋"/>
          <w:lang w:eastAsia="zh-CN"/>
        </w:rPr>
        <w:t>；</w:t>
      </w:r>
    </w:p>
    <w:p>
      <w:pPr>
        <w:pStyle w:val="5"/>
        <w:spacing w:before="0" w:line="560" w:lineRule="exact"/>
        <w:ind w:firstLine="640" w:firstLineChars="200"/>
        <w:rPr>
          <w:rFonts w:hint="eastAsia" w:ascii="仿宋" w:hAnsi="仿宋" w:eastAsia="仿宋" w:cs="仿宋"/>
          <w:lang w:eastAsia="zh-CN"/>
        </w:rPr>
      </w:pPr>
      <w:r>
        <w:rPr>
          <w:rFonts w:hint="eastAsia" w:ascii="仿宋" w:hAnsi="仿宋" w:eastAsia="仿宋" w:cs="仿宋"/>
        </w:rPr>
        <w:t>（2）参赛项目须具有创新性、可行性和市场前景</w:t>
      </w:r>
      <w:r>
        <w:rPr>
          <w:rFonts w:hint="eastAsia" w:ascii="仿宋" w:hAnsi="仿宋" w:eastAsia="仿宋" w:cs="仿宋"/>
          <w:lang w:eastAsia="zh-CN"/>
        </w:rPr>
        <w:t>；</w:t>
      </w:r>
    </w:p>
    <w:p>
      <w:pPr>
        <w:pStyle w:val="5"/>
        <w:spacing w:before="0" w:line="560" w:lineRule="exact"/>
        <w:ind w:firstLine="640" w:firstLineChars="200"/>
        <w:rPr>
          <w:rFonts w:hint="default" w:ascii="仿宋" w:hAnsi="仿宋" w:eastAsia="仿宋" w:cs="仿宋"/>
          <w:lang w:val="en-US" w:eastAsia="zh-CN"/>
        </w:rPr>
      </w:pPr>
      <w:r>
        <w:rPr>
          <w:rFonts w:hint="eastAsia" w:ascii="仿宋" w:hAnsi="仿宋" w:eastAsia="仿宋" w:cs="仿宋"/>
        </w:rPr>
        <w:t>（3）参赛项目须真实合法，不得侵犯他人知识产权</w:t>
      </w:r>
      <w:r>
        <w:rPr>
          <w:rFonts w:hint="eastAsia" w:ascii="仿宋" w:hAnsi="仿宋" w:eastAsia="仿宋" w:cs="仿宋"/>
          <w:lang w:eastAsia="zh-CN"/>
        </w:rPr>
        <w:t>。</w:t>
      </w:r>
      <w:r>
        <w:rPr>
          <w:rFonts w:hint="eastAsia" w:ascii="仿宋" w:hAnsi="仿宋" w:eastAsia="仿宋" w:cs="仿宋"/>
        </w:rPr>
        <w:t>所涉及的发明创造、专利技术、资源等必须拥有清晰合法的知识产权或物权；涉及他人知识产权的，报名时需提交完整的具有法律效力的所有人书面授权许可书、专利证书等；抄袭、盗用、提供虚假材料或违反相关法律法规一经发现即刻取消参赛权利，并自负一切法律责任</w:t>
      </w:r>
      <w:r>
        <w:rPr>
          <w:rFonts w:hint="eastAsia" w:ascii="仿宋" w:hAnsi="仿宋" w:eastAsia="仿宋" w:cs="仿宋"/>
          <w:lang w:eastAsia="zh-CN"/>
        </w:rPr>
        <w:t>。</w:t>
      </w:r>
      <w:r>
        <w:rPr>
          <w:rFonts w:hint="eastAsia" w:ascii="仿宋" w:hAnsi="仿宋" w:eastAsia="仿宋" w:cs="仿宋"/>
          <w:lang w:val="en-US" w:eastAsia="zh-CN"/>
        </w:rPr>
        <w:t>对赛事声誉造成影响的，赛事组委会将追究法律责任；</w:t>
      </w:r>
    </w:p>
    <w:p>
      <w:pPr>
        <w:pStyle w:val="5"/>
        <w:spacing w:before="0" w:line="560" w:lineRule="exact"/>
        <w:ind w:firstLine="640" w:firstLineChars="200"/>
        <w:rPr>
          <w:rFonts w:hint="eastAsia" w:ascii="仿宋" w:hAnsi="仿宋" w:eastAsia="仿宋" w:cs="仿宋"/>
          <w:lang w:eastAsia="zh-CN"/>
        </w:rPr>
      </w:pPr>
      <w:r>
        <w:rPr>
          <w:rFonts w:hint="eastAsia" w:ascii="仿宋" w:hAnsi="仿宋" w:eastAsia="仿宋" w:cs="仿宋"/>
        </w:rPr>
        <w:t>（4）参赛项目若为已完成工商登记注册的企业，报名时需提交单位概况、法定代表人情况、股权结构、营业执照副本等</w:t>
      </w:r>
      <w:r>
        <w:rPr>
          <w:rFonts w:hint="eastAsia" w:ascii="仿宋" w:hAnsi="仿宋" w:eastAsia="仿宋" w:cs="仿宋"/>
          <w:lang w:eastAsia="zh-CN"/>
        </w:rPr>
        <w:t>；</w:t>
      </w:r>
    </w:p>
    <w:p>
      <w:pPr>
        <w:pStyle w:val="5"/>
        <w:spacing w:before="0" w:line="560" w:lineRule="exact"/>
        <w:ind w:firstLine="640" w:firstLineChars="200"/>
        <w:rPr>
          <w:rFonts w:hint="eastAsia" w:ascii="仿宋" w:hAnsi="仿宋" w:eastAsia="仿宋" w:cs="仿宋"/>
          <w:lang w:eastAsia="zh-CN"/>
        </w:rPr>
      </w:pPr>
      <w:r>
        <w:rPr>
          <w:rFonts w:hint="eastAsia" w:ascii="仿宋" w:hAnsi="仿宋" w:eastAsia="仿宋" w:cs="仿宋"/>
        </w:rPr>
        <w:t>（5）</w:t>
      </w:r>
      <w:r>
        <w:rPr>
          <w:rFonts w:hint="eastAsia" w:ascii="仿宋" w:hAnsi="仿宋" w:eastAsia="仿宋" w:cs="仿宋"/>
          <w:lang w:eastAsia="zh-CN"/>
        </w:rPr>
        <w:t>专项</w:t>
      </w:r>
      <w:r>
        <w:rPr>
          <w:rFonts w:hint="eastAsia" w:ascii="仿宋" w:hAnsi="仿宋" w:eastAsia="仿宋" w:cs="仿宋"/>
        </w:rPr>
        <w:t>领域和专业命题的参赛项目，须从事或具备该领域的专业知识和技能</w:t>
      </w:r>
      <w:r>
        <w:rPr>
          <w:rFonts w:hint="eastAsia" w:ascii="仿宋" w:hAnsi="仿宋" w:eastAsia="仿宋" w:cs="仿宋"/>
          <w:lang w:eastAsia="zh-CN"/>
        </w:rPr>
        <w:t>；</w:t>
      </w:r>
    </w:p>
    <w:p>
      <w:pPr>
        <w:pStyle w:val="5"/>
        <w:spacing w:before="0" w:line="560" w:lineRule="exact"/>
        <w:ind w:firstLine="640" w:firstLineChars="200"/>
        <w:rPr>
          <w:rFonts w:hint="eastAsia" w:ascii="仿宋" w:hAnsi="仿宋" w:eastAsia="仿宋" w:cs="仿宋"/>
        </w:rPr>
      </w:pPr>
      <w:r>
        <w:rPr>
          <w:rFonts w:hint="eastAsia" w:ascii="仿宋" w:hAnsi="仿宋" w:eastAsia="仿宋" w:cs="仿宋"/>
        </w:rPr>
        <w:t>4、报名方式</w:t>
      </w:r>
    </w:p>
    <w:p>
      <w:pPr>
        <w:pStyle w:val="5"/>
        <w:spacing w:before="0" w:line="560" w:lineRule="exact"/>
        <w:ind w:firstLine="640" w:firstLineChars="200"/>
        <w:rPr>
          <w:rFonts w:hint="eastAsia" w:ascii="仿宋" w:hAnsi="仿宋" w:eastAsia="仿宋" w:cs="仿宋"/>
        </w:rPr>
      </w:pPr>
      <w:r>
        <w:rPr>
          <w:rFonts w:hint="eastAsia" w:ascii="仿宋" w:hAnsi="仿宋" w:eastAsia="仿宋" w:cs="仿宋"/>
        </w:rPr>
        <w:t>详情见赛事官网：</w:t>
      </w:r>
      <w:r>
        <w:fldChar w:fldCharType="begin"/>
      </w:r>
      <w:r>
        <w:instrText xml:space="preserve"> HYPERLINK "https://www.wisemodel.cn/LMSC" </w:instrText>
      </w:r>
      <w:r>
        <w:fldChar w:fldCharType="separate"/>
      </w:r>
      <w:r>
        <w:rPr>
          <w:rStyle w:val="16"/>
          <w:rFonts w:hint="eastAsia" w:ascii="仿宋" w:hAnsi="仿宋" w:eastAsia="仿宋"/>
        </w:rPr>
        <w:t>https://www.wisemodel.cn/LMSC</w:t>
      </w:r>
      <w:r>
        <w:rPr>
          <w:rStyle w:val="16"/>
          <w:rFonts w:hint="eastAsia" w:ascii="仿宋" w:hAnsi="仿宋" w:eastAsia="仿宋"/>
        </w:rPr>
        <w:fldChar w:fldCharType="end"/>
      </w:r>
    </w:p>
    <w:p>
      <w:pPr>
        <w:pStyle w:val="5"/>
        <w:spacing w:before="0" w:line="560" w:lineRule="exact"/>
        <w:ind w:firstLine="640" w:firstLineChars="200"/>
        <w:rPr>
          <w:rFonts w:hint="eastAsia" w:ascii="仿宋" w:hAnsi="仿宋" w:eastAsia="仿宋" w:cs="仿宋"/>
        </w:rPr>
      </w:pPr>
      <w:r>
        <w:rPr>
          <w:rFonts w:hint="eastAsia" w:ascii="仿宋" w:hAnsi="仿宋" w:eastAsia="仿宋" w:cs="仿宋"/>
        </w:rPr>
        <w:t>5、报名要求</w:t>
      </w:r>
    </w:p>
    <w:p>
      <w:pPr>
        <w:pStyle w:val="5"/>
        <w:spacing w:before="0" w:line="560" w:lineRule="exact"/>
        <w:ind w:firstLine="640" w:firstLineChars="200"/>
        <w:rPr>
          <w:rFonts w:hint="eastAsia" w:ascii="仿宋" w:hAnsi="仿宋" w:eastAsia="仿宋" w:cs="仿宋"/>
          <w:lang w:eastAsia="zh-CN"/>
        </w:rPr>
      </w:pPr>
      <w:r>
        <w:rPr>
          <w:rFonts w:hint="eastAsia" w:ascii="仿宋" w:hAnsi="仿宋" w:eastAsia="仿宋" w:cs="仿宋"/>
        </w:rPr>
        <w:t>（1）</w:t>
      </w:r>
      <w:r>
        <w:rPr>
          <w:rFonts w:hint="eastAsia" w:ascii="仿宋" w:hAnsi="仿宋" w:eastAsia="仿宋" w:cs="仿宋"/>
          <w:lang w:eastAsia="zh-CN"/>
        </w:rPr>
        <w:t>参赛者</w:t>
      </w:r>
      <w:r>
        <w:rPr>
          <w:rFonts w:hint="eastAsia" w:ascii="仿宋" w:hAnsi="仿宋" w:eastAsia="仿宋" w:cs="仿宋"/>
        </w:rPr>
        <w:t>通过</w:t>
      </w:r>
      <w:r>
        <w:rPr>
          <w:rFonts w:hint="eastAsia" w:ascii="仿宋" w:hAnsi="仿宋" w:eastAsia="仿宋" w:cs="仿宋"/>
          <w:lang w:eastAsia="zh-CN"/>
        </w:rPr>
        <w:t>赛事</w:t>
      </w:r>
      <w:r>
        <w:rPr>
          <w:rFonts w:hint="eastAsia" w:ascii="仿宋" w:hAnsi="仿宋" w:eastAsia="仿宋" w:cs="仿宋"/>
        </w:rPr>
        <w:t>官网报名，填写大赛报名所需的基本信息并按要求提交上传相应</w:t>
      </w:r>
      <w:r>
        <w:rPr>
          <w:rFonts w:hint="eastAsia" w:ascii="仿宋" w:hAnsi="仿宋" w:eastAsia="仿宋" w:cs="仿宋"/>
          <w:lang w:eastAsia="zh-CN"/>
        </w:rPr>
        <w:t>材料；</w:t>
      </w:r>
    </w:p>
    <w:p>
      <w:pPr>
        <w:pStyle w:val="5"/>
        <w:spacing w:before="0" w:line="560" w:lineRule="exact"/>
        <w:ind w:firstLine="640" w:firstLineChars="200"/>
        <w:rPr>
          <w:rFonts w:hint="eastAsia" w:ascii="仿宋" w:hAnsi="仿宋" w:eastAsia="仿宋" w:cs="仿宋"/>
          <w:lang w:eastAsia="zh-CN"/>
        </w:rPr>
      </w:pPr>
      <w:r>
        <w:rPr>
          <w:rFonts w:hint="eastAsia" w:ascii="仿宋" w:hAnsi="仿宋" w:eastAsia="仿宋" w:cs="仿宋"/>
        </w:rPr>
        <w:t>（2）常规赛及领域专项赛，参赛团队需提交上传相应的技术方案、软件方案及相关场景方案等，包括项目简介、面向的领域场景、市场痛点和前景、具体的解决方案或技术方案、团队情况、竞争情况以及落地情况等</w:t>
      </w:r>
      <w:r>
        <w:rPr>
          <w:rFonts w:hint="eastAsia" w:ascii="仿宋" w:hAnsi="仿宋" w:eastAsia="仿宋" w:cs="仿宋"/>
          <w:lang w:eastAsia="zh-CN"/>
        </w:rPr>
        <w:t>；</w:t>
      </w:r>
    </w:p>
    <w:p>
      <w:pPr>
        <w:pStyle w:val="5"/>
        <w:spacing w:before="0" w:line="560" w:lineRule="exact"/>
        <w:ind w:firstLine="640" w:firstLineChars="200"/>
        <w:rPr>
          <w:rFonts w:hint="eastAsia" w:ascii="仿宋" w:hAnsi="仿宋" w:eastAsia="仿宋" w:cs="仿宋"/>
        </w:rPr>
      </w:pPr>
      <w:r>
        <w:rPr>
          <w:rFonts w:hint="eastAsia" w:ascii="仿宋" w:hAnsi="仿宋" w:eastAsia="仿宋" w:cs="仿宋"/>
        </w:rPr>
        <w:t>（3）专业命题赛根据具体命题要求，按要求提交代码和实验结果。</w:t>
      </w:r>
    </w:p>
    <w:p>
      <w:pPr>
        <w:pStyle w:val="5"/>
        <w:spacing w:before="0" w:line="560" w:lineRule="exact"/>
        <w:ind w:firstLine="640" w:firstLineChars="200"/>
        <w:rPr>
          <w:rFonts w:hint="eastAsia" w:ascii="仿宋" w:hAnsi="仿宋" w:eastAsia="仿宋" w:cs="仿宋"/>
        </w:rPr>
      </w:pPr>
      <w:r>
        <w:rPr>
          <w:rFonts w:hint="eastAsia" w:ascii="仿宋" w:hAnsi="仿宋" w:eastAsia="仿宋" w:cs="仿宋"/>
        </w:rPr>
        <w:t>6、参赛费用</w:t>
      </w:r>
    </w:p>
    <w:p>
      <w:pPr>
        <w:pStyle w:val="5"/>
        <w:spacing w:before="0" w:line="560" w:lineRule="exact"/>
        <w:ind w:firstLine="640" w:firstLineChars="200"/>
        <w:rPr>
          <w:rFonts w:hint="eastAsia" w:ascii="仿宋" w:hAnsi="仿宋" w:eastAsia="仿宋" w:cs="仿宋"/>
          <w:lang w:eastAsia="zh-CN"/>
        </w:rPr>
      </w:pPr>
      <w:r>
        <w:rPr>
          <w:rFonts w:hint="eastAsia" w:ascii="仿宋" w:hAnsi="仿宋" w:eastAsia="仿宋" w:cs="仿宋"/>
        </w:rPr>
        <w:t>（1）以</w:t>
      </w:r>
      <w:r>
        <w:rPr>
          <w:rFonts w:hint="eastAsia" w:ascii="仿宋" w:hAnsi="仿宋" w:eastAsia="仿宋" w:cs="仿宋"/>
          <w:lang w:eastAsia="zh-CN"/>
        </w:rPr>
        <w:t>提交</w:t>
      </w:r>
      <w:r>
        <w:rPr>
          <w:rFonts w:hint="eastAsia" w:ascii="仿宋" w:hAnsi="仿宋" w:eastAsia="仿宋" w:cs="仿宋"/>
        </w:rPr>
        <w:t>方案</w:t>
      </w:r>
      <w:r>
        <w:rPr>
          <w:rFonts w:hint="eastAsia" w:ascii="仿宋" w:hAnsi="仿宋" w:eastAsia="仿宋" w:cs="仿宋"/>
          <w:lang w:eastAsia="zh-CN"/>
        </w:rPr>
        <w:t>为</w:t>
      </w:r>
      <w:r>
        <w:rPr>
          <w:rFonts w:hint="eastAsia" w:ascii="仿宋" w:hAnsi="仿宋" w:eastAsia="仿宋" w:cs="仿宋"/>
        </w:rPr>
        <w:t>申报</w:t>
      </w:r>
      <w:r>
        <w:rPr>
          <w:rFonts w:hint="eastAsia" w:ascii="仿宋" w:hAnsi="仿宋" w:eastAsia="仿宋" w:cs="仿宋"/>
          <w:lang w:eastAsia="zh-CN"/>
        </w:rPr>
        <w:t>形式</w:t>
      </w:r>
      <w:r>
        <w:rPr>
          <w:rFonts w:hint="eastAsia" w:ascii="仿宋" w:hAnsi="仿宋" w:eastAsia="仿宋" w:cs="仿宋"/>
        </w:rPr>
        <w:t>的，参赛报名费为</w:t>
      </w:r>
      <w:r>
        <w:rPr>
          <w:rFonts w:hint="eastAsia" w:ascii="仿宋" w:hAnsi="仿宋" w:eastAsia="仿宋" w:cs="仿宋"/>
          <w:lang w:val="en-US" w:eastAsia="zh-CN"/>
        </w:rPr>
        <w:t>1</w:t>
      </w:r>
      <w:r>
        <w:rPr>
          <w:rFonts w:hint="eastAsia" w:ascii="仿宋" w:hAnsi="仿宋" w:eastAsia="仿宋" w:cs="仿宋"/>
        </w:rPr>
        <w:t>00元（由费用收取方开具发票），报名费一经收取不可退款。</w:t>
      </w:r>
    </w:p>
    <w:p>
      <w:pPr>
        <w:pStyle w:val="5"/>
        <w:spacing w:before="0" w:line="560" w:lineRule="exact"/>
        <w:ind w:firstLine="640" w:firstLineChars="200"/>
        <w:rPr>
          <w:rFonts w:hint="eastAsia" w:ascii="仿宋" w:hAnsi="仿宋" w:eastAsia="仿宋" w:cs="仿宋"/>
          <w:lang w:eastAsia="zh-CN"/>
        </w:rPr>
      </w:pPr>
      <w:r>
        <w:rPr>
          <w:rFonts w:hint="eastAsia" w:ascii="仿宋" w:hAnsi="仿宋" w:eastAsia="仿宋" w:cs="仿宋"/>
          <w:lang w:eastAsia="zh-CN"/>
        </w:rPr>
        <w:t>（</w:t>
      </w:r>
      <w:r>
        <w:rPr>
          <w:rFonts w:hint="eastAsia" w:ascii="仿宋" w:hAnsi="仿宋" w:eastAsia="仿宋" w:cs="仿宋"/>
          <w:lang w:val="en-US" w:eastAsia="zh-CN"/>
        </w:rPr>
        <w:t>2</w:t>
      </w:r>
      <w:r>
        <w:rPr>
          <w:rFonts w:hint="eastAsia" w:ascii="仿宋" w:hAnsi="仿宋" w:eastAsia="仿宋" w:cs="仿宋"/>
          <w:lang w:eastAsia="zh-CN"/>
        </w:rPr>
        <w:t>）</w:t>
      </w:r>
      <w:r>
        <w:rPr>
          <w:rFonts w:hint="eastAsia" w:ascii="仿宋" w:hAnsi="仿宋" w:eastAsia="仿宋" w:cs="仿宋"/>
        </w:rPr>
        <w:t>以</w:t>
      </w:r>
      <w:r>
        <w:rPr>
          <w:rFonts w:hint="eastAsia" w:ascii="仿宋" w:hAnsi="仿宋" w:eastAsia="仿宋" w:cs="仿宋"/>
          <w:lang w:eastAsia="zh-CN"/>
        </w:rPr>
        <w:t>提交</w:t>
      </w:r>
      <w:r>
        <w:rPr>
          <w:rFonts w:hint="eastAsia" w:ascii="仿宋" w:hAnsi="仿宋" w:eastAsia="仿宋" w:cs="仿宋"/>
        </w:rPr>
        <w:t>代码、模型、软件等需要开发环境支持</w:t>
      </w:r>
      <w:r>
        <w:rPr>
          <w:rFonts w:hint="eastAsia" w:ascii="仿宋" w:hAnsi="仿宋" w:eastAsia="仿宋" w:cs="仿宋"/>
          <w:lang w:eastAsia="zh-CN"/>
        </w:rPr>
        <w:t>的</w:t>
      </w:r>
      <w:r>
        <w:rPr>
          <w:rFonts w:hint="eastAsia" w:ascii="仿宋" w:hAnsi="仿宋" w:eastAsia="仿宋" w:cs="仿宋"/>
        </w:rPr>
        <w:t>，参赛报名费为500元（由费用收取方开具发票），报名费一经收取不可退款。</w:t>
      </w:r>
    </w:p>
    <w:p>
      <w:pPr>
        <w:pStyle w:val="5"/>
        <w:spacing w:before="0" w:line="560" w:lineRule="exact"/>
        <w:ind w:firstLine="640" w:firstLineChars="200"/>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lang w:val="en-US" w:eastAsia="zh-CN"/>
        </w:rPr>
        <w:t>3</w:t>
      </w:r>
      <w:r>
        <w:rPr>
          <w:rFonts w:hint="eastAsia" w:ascii="仿宋" w:hAnsi="仿宋" w:eastAsia="仿宋" w:cs="仿宋"/>
          <w:lang w:eastAsia="zh-CN"/>
        </w:rPr>
        <w:t>）因</w:t>
      </w:r>
      <w:r>
        <w:rPr>
          <w:rFonts w:hint="eastAsia" w:ascii="仿宋" w:hAnsi="仿宋" w:eastAsia="仿宋" w:cs="仿宋"/>
        </w:rPr>
        <w:t>参赛产生的交通</w:t>
      </w:r>
      <w:r>
        <w:rPr>
          <w:rFonts w:hint="eastAsia" w:ascii="仿宋" w:hAnsi="仿宋" w:eastAsia="仿宋" w:cs="仿宋"/>
          <w:lang w:eastAsia="zh-CN"/>
        </w:rPr>
        <w:t>食宿等费用</w:t>
      </w:r>
      <w:r>
        <w:rPr>
          <w:rFonts w:hint="eastAsia" w:ascii="仿宋" w:hAnsi="仿宋" w:eastAsia="仿宋" w:cs="仿宋"/>
        </w:rPr>
        <w:t>由参赛</w:t>
      </w:r>
      <w:r>
        <w:rPr>
          <w:rFonts w:hint="eastAsia" w:ascii="仿宋" w:hAnsi="仿宋" w:eastAsia="仿宋" w:cs="仿宋"/>
          <w:lang w:eastAsia="zh-CN"/>
        </w:rPr>
        <w:t>者</w:t>
      </w:r>
      <w:r>
        <w:rPr>
          <w:rFonts w:hint="eastAsia" w:ascii="仿宋" w:hAnsi="仿宋" w:eastAsia="仿宋" w:cs="仿宋"/>
        </w:rPr>
        <w:t>自行承担。</w:t>
      </w:r>
    </w:p>
    <w:p>
      <w:pPr>
        <w:pStyle w:val="5"/>
        <w:spacing w:before="0" w:line="560" w:lineRule="exact"/>
        <w:ind w:firstLine="640" w:firstLineChars="200"/>
        <w:rPr>
          <w:rFonts w:hint="eastAsia" w:ascii="仿宋" w:hAnsi="仿宋" w:eastAsia="仿宋" w:cs="仿宋"/>
        </w:rPr>
      </w:pPr>
      <w:r>
        <w:rPr>
          <w:rFonts w:hint="eastAsia" w:ascii="楷体" w:hAnsi="楷体" w:eastAsia="楷体" w:cs="仿宋"/>
        </w:rPr>
        <w:t>（二）竞赛赛程</w:t>
      </w:r>
    </w:p>
    <w:p>
      <w:pPr>
        <w:pStyle w:val="5"/>
        <w:spacing w:before="0" w:line="560" w:lineRule="exact"/>
        <w:ind w:firstLine="640" w:firstLineChars="200"/>
        <w:rPr>
          <w:rFonts w:hint="eastAsia" w:ascii="仿宋" w:hAnsi="仿宋" w:eastAsia="仿宋" w:cs="仿宋"/>
          <w:lang w:eastAsia="zh-CN"/>
        </w:rPr>
      </w:pPr>
      <w:r>
        <w:rPr>
          <w:rFonts w:hint="eastAsia" w:ascii="仿宋" w:hAnsi="仿宋" w:eastAsia="仿宋" w:cs="仿宋"/>
        </w:rPr>
        <w:t>1、</w:t>
      </w:r>
      <w:r>
        <w:rPr>
          <w:rFonts w:hint="eastAsia" w:ascii="仿宋" w:hAnsi="仿宋" w:eastAsia="仿宋" w:cs="仿宋"/>
          <w:lang w:eastAsia="zh-CN"/>
        </w:rPr>
        <w:t>赛区</w:t>
      </w:r>
    </w:p>
    <w:p>
      <w:pPr>
        <w:pStyle w:val="5"/>
        <w:spacing w:before="0" w:line="560" w:lineRule="exact"/>
        <w:ind w:firstLine="640" w:firstLineChars="200"/>
        <w:rPr>
          <w:rFonts w:hint="eastAsia" w:ascii="仿宋" w:hAnsi="仿宋" w:eastAsia="仿宋" w:cs="仿宋"/>
          <w:lang w:eastAsia="zh-CN"/>
        </w:rPr>
      </w:pPr>
      <w:r>
        <w:rPr>
          <w:rFonts w:hint="eastAsia" w:ascii="仿宋" w:hAnsi="仿宋" w:eastAsia="仿宋" w:cs="仿宋"/>
          <w:lang w:eastAsia="zh-CN"/>
        </w:rPr>
        <w:t>共设七个赛区：</w:t>
      </w:r>
      <w:r>
        <w:rPr>
          <w:rFonts w:hint="eastAsia" w:ascii="仿宋" w:hAnsi="仿宋" w:eastAsia="仿宋" w:cs="仿宋"/>
        </w:rPr>
        <w:t>华北赛区、长三角赛区、华南赛区、中部赛区、东北赛区、西北赛区和西南赛区</w:t>
      </w:r>
      <w:r>
        <w:rPr>
          <w:rFonts w:hint="eastAsia" w:ascii="仿宋" w:hAnsi="仿宋" w:eastAsia="仿宋" w:cs="仿宋"/>
          <w:lang w:eastAsia="zh-CN"/>
        </w:rPr>
        <w:t>。</w:t>
      </w:r>
    </w:p>
    <w:p>
      <w:pPr>
        <w:pStyle w:val="5"/>
        <w:spacing w:before="0" w:line="560" w:lineRule="exact"/>
        <w:ind w:firstLine="640" w:firstLineChars="200"/>
        <w:rPr>
          <w:rFonts w:hint="eastAsia" w:ascii="仿宋" w:hAnsi="仿宋" w:eastAsia="仿宋" w:cs="仿宋"/>
        </w:rPr>
      </w:pPr>
      <w:r>
        <w:rPr>
          <w:rFonts w:hint="eastAsia" w:ascii="仿宋" w:hAnsi="仿宋" w:eastAsia="仿宋" w:cs="仿宋"/>
        </w:rPr>
        <w:t>2、赛程安排</w:t>
      </w:r>
    </w:p>
    <w:p>
      <w:pPr>
        <w:pStyle w:val="5"/>
        <w:spacing w:before="0" w:line="560" w:lineRule="exact"/>
        <w:ind w:firstLine="640" w:firstLineChars="200"/>
        <w:rPr>
          <w:rFonts w:hint="eastAsia" w:ascii="仿宋" w:hAnsi="仿宋" w:eastAsia="仿宋" w:cs="仿宋"/>
        </w:rPr>
      </w:pPr>
      <w:r>
        <w:rPr>
          <w:rFonts w:hint="eastAsia" w:ascii="仿宋" w:hAnsi="仿宋" w:eastAsia="仿宋" w:cs="仿宋"/>
        </w:rPr>
        <w:t>报名：2024年</w:t>
      </w:r>
      <w:r>
        <w:rPr>
          <w:rFonts w:hint="eastAsia" w:ascii="仿宋" w:hAnsi="仿宋" w:eastAsia="仿宋" w:cs="仿宋"/>
          <w:lang w:val="en-US" w:eastAsia="zh-CN"/>
        </w:rPr>
        <w:t>9</w:t>
      </w:r>
      <w:r>
        <w:rPr>
          <w:rFonts w:hint="eastAsia" w:ascii="仿宋" w:hAnsi="仿宋" w:eastAsia="仿宋" w:cs="仿宋"/>
        </w:rPr>
        <w:t>月-</w:t>
      </w:r>
      <w:r>
        <w:rPr>
          <w:rFonts w:hint="eastAsia" w:ascii="仿宋" w:hAnsi="仿宋" w:eastAsia="仿宋" w:cs="仿宋"/>
          <w:lang w:val="en-US" w:eastAsia="zh-CN"/>
        </w:rPr>
        <w:t>2025年3</w:t>
      </w:r>
      <w:r>
        <w:rPr>
          <w:rFonts w:hint="eastAsia" w:ascii="仿宋" w:hAnsi="仿宋" w:eastAsia="仿宋" w:cs="仿宋"/>
        </w:rPr>
        <w:t>月，具体时间、地点及形式见大赛官网；</w:t>
      </w:r>
    </w:p>
    <w:p>
      <w:pPr>
        <w:pStyle w:val="5"/>
        <w:spacing w:before="0" w:line="560" w:lineRule="exact"/>
        <w:ind w:firstLine="640" w:firstLineChars="200"/>
        <w:rPr>
          <w:rFonts w:hint="eastAsia" w:ascii="仿宋" w:hAnsi="仿宋" w:eastAsia="仿宋" w:cs="仿宋"/>
          <w:lang w:eastAsia="zh-CN"/>
        </w:rPr>
      </w:pPr>
      <w:r>
        <w:rPr>
          <w:rFonts w:hint="eastAsia" w:ascii="仿宋" w:hAnsi="仿宋" w:eastAsia="仿宋" w:cs="仿宋"/>
          <w:lang w:eastAsia="zh-CN"/>
        </w:rPr>
        <w:t>初赛</w:t>
      </w:r>
      <w:r>
        <w:rPr>
          <w:rFonts w:hint="eastAsia" w:ascii="仿宋" w:hAnsi="仿宋" w:eastAsia="仿宋" w:cs="仿宋"/>
        </w:rPr>
        <w:t>：202</w:t>
      </w:r>
      <w:r>
        <w:rPr>
          <w:rFonts w:hint="eastAsia" w:ascii="仿宋" w:hAnsi="仿宋" w:eastAsia="仿宋" w:cs="仿宋"/>
          <w:lang w:val="en-US" w:eastAsia="zh-CN"/>
        </w:rPr>
        <w:t>5</w:t>
      </w:r>
      <w:r>
        <w:rPr>
          <w:rFonts w:hint="eastAsia" w:ascii="仿宋" w:hAnsi="仿宋" w:eastAsia="仿宋" w:cs="仿宋"/>
        </w:rPr>
        <w:t>年</w:t>
      </w:r>
      <w:r>
        <w:rPr>
          <w:rFonts w:hint="eastAsia" w:ascii="仿宋" w:hAnsi="仿宋" w:eastAsia="仿宋" w:cs="仿宋"/>
          <w:lang w:val="en-US" w:eastAsia="zh-CN"/>
        </w:rPr>
        <w:t>3</w:t>
      </w:r>
      <w:r>
        <w:rPr>
          <w:rFonts w:hint="eastAsia" w:ascii="仿宋" w:hAnsi="仿宋" w:eastAsia="仿宋" w:cs="仿宋"/>
        </w:rPr>
        <w:t>月-</w:t>
      </w:r>
      <w:r>
        <w:rPr>
          <w:rFonts w:hint="eastAsia" w:ascii="仿宋" w:hAnsi="仿宋" w:eastAsia="仿宋" w:cs="仿宋"/>
          <w:lang w:val="en-US" w:eastAsia="zh-CN"/>
        </w:rPr>
        <w:t>4</w:t>
      </w:r>
      <w:r>
        <w:rPr>
          <w:rFonts w:hint="eastAsia" w:ascii="仿宋" w:hAnsi="仿宋" w:eastAsia="仿宋" w:cs="仿宋"/>
        </w:rPr>
        <w:t>月，具体时间、地点及形式见大赛官网</w:t>
      </w:r>
      <w:r>
        <w:rPr>
          <w:rFonts w:hint="eastAsia" w:ascii="仿宋" w:hAnsi="仿宋" w:eastAsia="仿宋" w:cs="仿宋"/>
          <w:lang w:eastAsia="zh-CN"/>
        </w:rPr>
        <w:t>；</w:t>
      </w:r>
    </w:p>
    <w:p>
      <w:pPr>
        <w:pStyle w:val="5"/>
        <w:spacing w:before="0" w:line="560" w:lineRule="exact"/>
        <w:ind w:firstLine="640" w:firstLineChars="200"/>
        <w:rPr>
          <w:rFonts w:hint="eastAsia" w:ascii="仿宋" w:hAnsi="仿宋" w:eastAsia="仿宋" w:cs="仿宋"/>
          <w:lang w:eastAsia="zh-CN"/>
        </w:rPr>
      </w:pPr>
      <w:r>
        <w:rPr>
          <w:rFonts w:hint="eastAsia" w:ascii="仿宋" w:hAnsi="仿宋" w:eastAsia="仿宋" w:cs="仿宋"/>
          <w:lang w:eastAsia="zh-CN"/>
        </w:rPr>
        <w:t>决赛：</w:t>
      </w:r>
      <w:r>
        <w:rPr>
          <w:rFonts w:hint="eastAsia" w:ascii="仿宋" w:hAnsi="仿宋" w:eastAsia="仿宋" w:cs="仿宋"/>
        </w:rPr>
        <w:t>202</w:t>
      </w:r>
      <w:r>
        <w:rPr>
          <w:rFonts w:hint="eastAsia" w:ascii="仿宋" w:hAnsi="仿宋" w:eastAsia="仿宋" w:cs="仿宋"/>
          <w:lang w:val="en-US" w:eastAsia="zh-CN"/>
        </w:rPr>
        <w:t>5</w:t>
      </w:r>
      <w:r>
        <w:rPr>
          <w:rFonts w:hint="eastAsia" w:ascii="仿宋" w:hAnsi="仿宋" w:eastAsia="仿宋" w:cs="仿宋"/>
        </w:rPr>
        <w:t>年</w:t>
      </w:r>
      <w:r>
        <w:rPr>
          <w:rFonts w:hint="eastAsia" w:ascii="仿宋" w:hAnsi="仿宋" w:eastAsia="仿宋" w:cs="仿宋"/>
          <w:lang w:val="en-US" w:eastAsia="zh-CN"/>
        </w:rPr>
        <w:t>5</w:t>
      </w:r>
      <w:r>
        <w:rPr>
          <w:rFonts w:hint="eastAsia" w:ascii="仿宋" w:hAnsi="仿宋" w:eastAsia="仿宋" w:cs="仿宋"/>
        </w:rPr>
        <w:t>月-</w:t>
      </w:r>
      <w:r>
        <w:rPr>
          <w:rFonts w:hint="eastAsia" w:ascii="仿宋" w:hAnsi="仿宋" w:eastAsia="仿宋" w:cs="仿宋"/>
          <w:lang w:val="en-US" w:eastAsia="zh-CN"/>
        </w:rPr>
        <w:t>8</w:t>
      </w:r>
      <w:r>
        <w:rPr>
          <w:rFonts w:hint="eastAsia" w:ascii="仿宋" w:hAnsi="仿宋" w:eastAsia="仿宋" w:cs="仿宋"/>
        </w:rPr>
        <w:t>月，具体时间、地点及形式见大赛官网</w:t>
      </w:r>
      <w:r>
        <w:rPr>
          <w:rFonts w:hint="eastAsia" w:ascii="仿宋" w:hAnsi="仿宋" w:eastAsia="仿宋" w:cs="仿宋"/>
          <w:lang w:eastAsia="zh-CN"/>
        </w:rPr>
        <w:t>。</w:t>
      </w:r>
    </w:p>
    <w:p>
      <w:pPr>
        <w:pStyle w:val="5"/>
        <w:spacing w:before="0" w:line="560" w:lineRule="exact"/>
        <w:ind w:firstLine="640" w:firstLineChars="200"/>
        <w:rPr>
          <w:rFonts w:hint="eastAsia" w:ascii="仿宋" w:hAnsi="仿宋" w:eastAsia="仿宋" w:cs="仿宋"/>
        </w:rPr>
      </w:pPr>
      <w:r>
        <w:rPr>
          <w:rFonts w:hint="eastAsia" w:ascii="仿宋" w:hAnsi="仿宋" w:eastAsia="仿宋" w:cs="仿宋"/>
        </w:rPr>
        <w:t>3、评审标准</w:t>
      </w:r>
    </w:p>
    <w:p>
      <w:pPr>
        <w:pStyle w:val="5"/>
        <w:spacing w:before="0" w:line="560" w:lineRule="exact"/>
        <w:ind w:firstLine="640" w:firstLineChars="200"/>
        <w:rPr>
          <w:rFonts w:hint="eastAsia" w:ascii="仿宋" w:hAnsi="仿宋" w:eastAsia="仿宋" w:cs="仿宋"/>
        </w:rPr>
      </w:pPr>
      <w:r>
        <w:rPr>
          <w:rFonts w:hint="eastAsia" w:ascii="仿宋" w:hAnsi="仿宋" w:eastAsia="仿宋" w:cs="仿宋"/>
        </w:rPr>
        <w:t>（1）大赛评审标准（评审规则解释权归大赛组委会）</w:t>
      </w:r>
    </w:p>
    <w:tbl>
      <w:tblPr>
        <w:tblStyle w:val="13"/>
        <w:tblW w:w="875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134"/>
        <w:gridCol w:w="5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8758" w:type="dxa"/>
            <w:gridSpan w:val="3"/>
            <w:shd w:val="clear" w:color="auto" w:fill="D3F4F1" w:themeFill="accent5" w:themeFillTint="33"/>
            <w:noWrap/>
          </w:tcPr>
          <w:p>
            <w:pPr>
              <w:spacing w:line="560" w:lineRule="exact"/>
              <w:ind w:firstLine="562"/>
              <w:jc w:val="center"/>
              <w:rPr>
                <w:rFonts w:hint="eastAsia" w:ascii="仿宋" w:hAnsi="仿宋" w:eastAsia="仿宋" w:cs="仿宋"/>
                <w:b/>
                <w:bCs/>
                <w:snapToGrid w:val="0"/>
                <w:sz w:val="28"/>
                <w:szCs w:val="28"/>
              </w:rPr>
            </w:pPr>
            <w:r>
              <w:rPr>
                <w:rFonts w:hint="eastAsia" w:ascii="仿宋" w:hAnsi="仿宋" w:eastAsia="仿宋" w:cs="仿宋"/>
                <w:b/>
                <w:bCs/>
                <w:snapToGrid w:val="0"/>
                <w:kern w:val="2"/>
                <w:sz w:val="32"/>
                <w:szCs w:val="32"/>
                <w:lang w:val="en-US" w:eastAsia="zh-CN" w:bidi="ar-SA"/>
              </w:rPr>
              <w:t>企业、独立开发者团队评分标准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01" w:type="dxa"/>
            <w:shd w:val="clear" w:color="auto" w:fill="D3F4F1" w:themeFill="accent5" w:themeFillTint="33"/>
            <w:noWrap/>
          </w:tcPr>
          <w:p>
            <w:pPr>
              <w:spacing w:line="560" w:lineRule="exact"/>
              <w:ind w:firstLine="281" w:firstLineChars="100"/>
              <w:rPr>
                <w:rFonts w:hint="eastAsia" w:ascii="仿宋" w:hAnsi="仿宋" w:eastAsia="仿宋" w:cs="仿宋"/>
                <w:b/>
                <w:bCs/>
                <w:snapToGrid w:val="0"/>
                <w:sz w:val="28"/>
                <w:szCs w:val="28"/>
              </w:rPr>
            </w:pPr>
            <w:r>
              <w:rPr>
                <w:rFonts w:hint="eastAsia" w:ascii="仿宋" w:hAnsi="仿宋" w:eastAsia="仿宋" w:cs="仿宋"/>
                <w:b/>
                <w:bCs/>
                <w:snapToGrid w:val="0"/>
                <w:sz w:val="28"/>
                <w:szCs w:val="28"/>
              </w:rPr>
              <w:t>评分项</w:t>
            </w:r>
          </w:p>
        </w:tc>
        <w:tc>
          <w:tcPr>
            <w:tcW w:w="1134" w:type="dxa"/>
            <w:shd w:val="clear" w:color="auto" w:fill="D3F4F1" w:themeFill="accent5" w:themeFillTint="33"/>
            <w:noWrap/>
          </w:tcPr>
          <w:p>
            <w:pPr>
              <w:spacing w:line="560" w:lineRule="exact"/>
              <w:ind w:firstLine="281" w:firstLineChars="100"/>
              <w:rPr>
                <w:rFonts w:hint="eastAsia" w:ascii="仿宋" w:hAnsi="仿宋" w:eastAsia="仿宋" w:cs="仿宋"/>
                <w:b/>
                <w:bCs/>
                <w:snapToGrid w:val="0"/>
                <w:sz w:val="28"/>
                <w:szCs w:val="28"/>
              </w:rPr>
            </w:pPr>
            <w:r>
              <w:rPr>
                <w:rFonts w:hint="eastAsia" w:ascii="仿宋" w:hAnsi="仿宋" w:eastAsia="仿宋" w:cs="仿宋"/>
                <w:b/>
                <w:bCs/>
                <w:snapToGrid w:val="0"/>
                <w:sz w:val="28"/>
                <w:szCs w:val="28"/>
              </w:rPr>
              <w:t>分值</w:t>
            </w:r>
          </w:p>
        </w:tc>
        <w:tc>
          <w:tcPr>
            <w:tcW w:w="5923" w:type="dxa"/>
            <w:shd w:val="clear" w:color="auto" w:fill="D3F4F1" w:themeFill="accent5" w:themeFillTint="33"/>
            <w:noWrap/>
          </w:tcPr>
          <w:p>
            <w:pPr>
              <w:spacing w:line="560" w:lineRule="exact"/>
              <w:ind w:firstLine="1875" w:firstLineChars="667"/>
              <w:rPr>
                <w:rFonts w:hint="eastAsia" w:ascii="仿宋" w:hAnsi="仿宋" w:eastAsia="仿宋" w:cs="仿宋"/>
                <w:b/>
                <w:bCs/>
                <w:snapToGrid w:val="0"/>
                <w:sz w:val="28"/>
                <w:szCs w:val="28"/>
              </w:rPr>
            </w:pPr>
            <w:r>
              <w:rPr>
                <w:rFonts w:hint="eastAsia" w:ascii="仿宋" w:hAnsi="仿宋" w:eastAsia="仿宋" w:cs="仿宋"/>
                <w:b/>
                <w:bCs/>
                <w:snapToGrid w:val="0"/>
                <w:sz w:val="28"/>
                <w:szCs w:val="28"/>
              </w:rPr>
              <w:t>评分要点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01" w:type="dxa"/>
            <w:noWrap/>
          </w:tcPr>
          <w:p>
            <w:pPr>
              <w:pStyle w:val="11"/>
              <w:ind w:firstLine="0" w:firstLineChars="0"/>
              <w:rPr>
                <w:rFonts w:ascii="仿宋" w:eastAsia="仿宋"/>
                <w:b/>
                <w:bCs/>
                <w:sz w:val="28"/>
                <w:szCs w:val="28"/>
              </w:rPr>
            </w:pPr>
            <w:r>
              <w:rPr>
                <w:rFonts w:hint="eastAsia" w:ascii="仿宋" w:eastAsia="仿宋"/>
                <w:sz w:val="28"/>
                <w:szCs w:val="28"/>
              </w:rPr>
              <w:t>市场需求</w:t>
            </w:r>
          </w:p>
        </w:tc>
        <w:tc>
          <w:tcPr>
            <w:tcW w:w="1134" w:type="dxa"/>
            <w:noWrap/>
          </w:tcPr>
          <w:p>
            <w:pPr>
              <w:pStyle w:val="11"/>
              <w:ind w:firstLine="280"/>
              <w:rPr>
                <w:rFonts w:ascii="仿宋" w:eastAsia="仿宋"/>
                <w:b/>
                <w:bCs/>
                <w:sz w:val="28"/>
                <w:szCs w:val="28"/>
              </w:rPr>
            </w:pPr>
            <w:r>
              <w:rPr>
                <w:rFonts w:hint="eastAsia" w:ascii="仿宋" w:eastAsia="仿宋"/>
                <w:sz w:val="28"/>
                <w:szCs w:val="28"/>
              </w:rPr>
              <w:t>15</w:t>
            </w:r>
          </w:p>
        </w:tc>
        <w:tc>
          <w:tcPr>
            <w:tcW w:w="5923" w:type="dxa"/>
            <w:noWrap/>
          </w:tcPr>
          <w:p>
            <w:pPr>
              <w:pStyle w:val="11"/>
              <w:ind w:firstLine="0" w:firstLineChars="0"/>
              <w:rPr>
                <w:rFonts w:ascii="仿宋" w:eastAsia="仿宋"/>
                <w:b/>
                <w:bCs/>
                <w:sz w:val="28"/>
                <w:szCs w:val="28"/>
              </w:rPr>
            </w:pPr>
            <w:r>
              <w:rPr>
                <w:rFonts w:hint="eastAsia" w:ascii="仿宋" w:eastAsia="仿宋"/>
                <w:sz w:val="28"/>
                <w:szCs w:val="28"/>
              </w:rPr>
              <w:t>市场需求的把握，空间大小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01" w:type="dxa"/>
            <w:noWrap/>
          </w:tcPr>
          <w:p>
            <w:pPr>
              <w:pStyle w:val="11"/>
              <w:ind w:firstLine="0" w:firstLineChars="0"/>
              <w:rPr>
                <w:rFonts w:ascii="仿宋" w:eastAsia="仿宋"/>
                <w:b/>
                <w:bCs/>
                <w:sz w:val="28"/>
                <w:szCs w:val="28"/>
              </w:rPr>
            </w:pPr>
            <w:r>
              <w:rPr>
                <w:rFonts w:hint="eastAsia" w:ascii="仿宋" w:eastAsia="仿宋"/>
                <w:sz w:val="28"/>
                <w:szCs w:val="28"/>
              </w:rPr>
              <w:t>技术实现</w:t>
            </w:r>
          </w:p>
        </w:tc>
        <w:tc>
          <w:tcPr>
            <w:tcW w:w="1134" w:type="dxa"/>
            <w:noWrap/>
          </w:tcPr>
          <w:p>
            <w:pPr>
              <w:pStyle w:val="11"/>
              <w:ind w:firstLine="280"/>
              <w:rPr>
                <w:rFonts w:ascii="仿宋" w:eastAsia="仿宋"/>
                <w:b/>
                <w:bCs/>
                <w:sz w:val="28"/>
                <w:szCs w:val="28"/>
              </w:rPr>
            </w:pPr>
            <w:r>
              <w:rPr>
                <w:rFonts w:hint="eastAsia" w:ascii="仿宋" w:eastAsia="仿宋"/>
                <w:sz w:val="28"/>
                <w:szCs w:val="28"/>
              </w:rPr>
              <w:t>3</w:t>
            </w:r>
            <w:r>
              <w:rPr>
                <w:rFonts w:ascii="仿宋" w:eastAsia="仿宋"/>
                <w:sz w:val="28"/>
                <w:szCs w:val="28"/>
              </w:rPr>
              <w:t>0</w:t>
            </w:r>
          </w:p>
        </w:tc>
        <w:tc>
          <w:tcPr>
            <w:tcW w:w="5923" w:type="dxa"/>
            <w:noWrap/>
          </w:tcPr>
          <w:p>
            <w:pPr>
              <w:pStyle w:val="11"/>
              <w:ind w:firstLine="0" w:firstLineChars="0"/>
              <w:rPr>
                <w:rFonts w:ascii="仿宋" w:eastAsia="仿宋"/>
                <w:b/>
                <w:bCs/>
                <w:sz w:val="28"/>
                <w:szCs w:val="28"/>
              </w:rPr>
            </w:pPr>
            <w:r>
              <w:rPr>
                <w:rFonts w:hint="eastAsia" w:ascii="仿宋" w:eastAsia="仿宋"/>
                <w:sz w:val="28"/>
                <w:szCs w:val="28"/>
              </w:rPr>
              <w:t>项目技术水平，产品和方案与需求的匹配程度，以及项目落地进展情况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01" w:type="dxa"/>
            <w:noWrap/>
          </w:tcPr>
          <w:p>
            <w:pPr>
              <w:pStyle w:val="11"/>
              <w:ind w:firstLine="0" w:firstLineChars="0"/>
              <w:rPr>
                <w:rFonts w:ascii="仿宋" w:eastAsia="仿宋"/>
                <w:b/>
                <w:bCs/>
                <w:sz w:val="28"/>
                <w:szCs w:val="28"/>
              </w:rPr>
            </w:pPr>
            <w:r>
              <w:rPr>
                <w:rFonts w:hint="eastAsia" w:ascii="仿宋" w:eastAsia="仿宋"/>
                <w:sz w:val="28"/>
                <w:szCs w:val="28"/>
              </w:rPr>
              <w:t>团队情况</w:t>
            </w:r>
          </w:p>
        </w:tc>
        <w:tc>
          <w:tcPr>
            <w:tcW w:w="1134" w:type="dxa"/>
            <w:noWrap/>
          </w:tcPr>
          <w:p>
            <w:pPr>
              <w:pStyle w:val="11"/>
              <w:ind w:firstLine="280"/>
              <w:rPr>
                <w:rFonts w:ascii="仿宋" w:eastAsia="仿宋"/>
                <w:b/>
                <w:bCs/>
                <w:sz w:val="28"/>
                <w:szCs w:val="28"/>
              </w:rPr>
            </w:pPr>
            <w:r>
              <w:rPr>
                <w:rFonts w:ascii="仿宋" w:eastAsia="仿宋"/>
                <w:sz w:val="28"/>
                <w:szCs w:val="28"/>
              </w:rPr>
              <w:t>20</w:t>
            </w:r>
          </w:p>
        </w:tc>
        <w:tc>
          <w:tcPr>
            <w:tcW w:w="5923" w:type="dxa"/>
            <w:noWrap/>
          </w:tcPr>
          <w:p>
            <w:pPr>
              <w:pStyle w:val="11"/>
              <w:ind w:firstLine="0" w:firstLineChars="0"/>
              <w:rPr>
                <w:rFonts w:ascii="仿宋" w:eastAsia="仿宋"/>
                <w:b/>
                <w:bCs/>
                <w:sz w:val="28"/>
                <w:szCs w:val="28"/>
              </w:rPr>
            </w:pPr>
            <w:r>
              <w:rPr>
                <w:rFonts w:hint="eastAsia" w:ascii="仿宋" w:eastAsia="仿宋"/>
                <w:sz w:val="28"/>
                <w:szCs w:val="28"/>
              </w:rPr>
              <w:t>团队的背景，对技术与市场的理解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01" w:type="dxa"/>
            <w:noWrap/>
          </w:tcPr>
          <w:p>
            <w:pPr>
              <w:pStyle w:val="11"/>
              <w:ind w:firstLine="0" w:firstLineChars="0"/>
              <w:rPr>
                <w:rFonts w:ascii="仿宋" w:eastAsia="仿宋"/>
                <w:b/>
                <w:bCs/>
                <w:sz w:val="28"/>
                <w:szCs w:val="28"/>
              </w:rPr>
            </w:pPr>
            <w:r>
              <w:rPr>
                <w:rFonts w:hint="eastAsia" w:ascii="仿宋" w:eastAsia="仿宋"/>
                <w:sz w:val="28"/>
                <w:szCs w:val="28"/>
              </w:rPr>
              <w:t>商业模式</w:t>
            </w:r>
          </w:p>
        </w:tc>
        <w:tc>
          <w:tcPr>
            <w:tcW w:w="1134" w:type="dxa"/>
            <w:noWrap/>
          </w:tcPr>
          <w:p>
            <w:pPr>
              <w:pStyle w:val="11"/>
              <w:ind w:firstLine="280"/>
              <w:rPr>
                <w:rFonts w:ascii="仿宋" w:eastAsia="仿宋"/>
                <w:b/>
                <w:bCs/>
                <w:sz w:val="28"/>
                <w:szCs w:val="28"/>
              </w:rPr>
            </w:pPr>
            <w:r>
              <w:rPr>
                <w:rFonts w:ascii="仿宋" w:eastAsia="仿宋"/>
                <w:sz w:val="28"/>
                <w:szCs w:val="28"/>
              </w:rPr>
              <w:t>15</w:t>
            </w:r>
          </w:p>
        </w:tc>
        <w:tc>
          <w:tcPr>
            <w:tcW w:w="5923" w:type="dxa"/>
            <w:noWrap/>
          </w:tcPr>
          <w:p>
            <w:pPr>
              <w:pStyle w:val="11"/>
              <w:ind w:firstLine="0" w:firstLineChars="0"/>
              <w:rPr>
                <w:rFonts w:ascii="仿宋" w:eastAsia="仿宋"/>
                <w:b/>
                <w:bCs/>
                <w:sz w:val="28"/>
                <w:szCs w:val="28"/>
              </w:rPr>
            </w:pPr>
            <w:r>
              <w:rPr>
                <w:rFonts w:hint="eastAsia" w:ascii="仿宋" w:eastAsia="仿宋"/>
                <w:sz w:val="28"/>
                <w:szCs w:val="28"/>
              </w:rPr>
              <w:t>项目的商业模式分析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01" w:type="dxa"/>
            <w:noWrap/>
          </w:tcPr>
          <w:p>
            <w:pPr>
              <w:pStyle w:val="11"/>
              <w:ind w:firstLine="0" w:firstLineChars="0"/>
              <w:rPr>
                <w:rFonts w:ascii="仿宋" w:eastAsia="仿宋"/>
                <w:sz w:val="28"/>
                <w:szCs w:val="28"/>
              </w:rPr>
            </w:pPr>
            <w:r>
              <w:rPr>
                <w:rFonts w:hint="eastAsia" w:ascii="仿宋" w:eastAsia="仿宋"/>
                <w:sz w:val="28"/>
                <w:szCs w:val="28"/>
              </w:rPr>
              <w:t>创新性</w:t>
            </w:r>
          </w:p>
        </w:tc>
        <w:tc>
          <w:tcPr>
            <w:tcW w:w="1134" w:type="dxa"/>
            <w:noWrap/>
          </w:tcPr>
          <w:p>
            <w:pPr>
              <w:pStyle w:val="11"/>
              <w:ind w:firstLine="280"/>
              <w:rPr>
                <w:rFonts w:ascii="仿宋" w:eastAsia="仿宋"/>
                <w:sz w:val="28"/>
                <w:szCs w:val="28"/>
              </w:rPr>
            </w:pPr>
            <w:r>
              <w:rPr>
                <w:rFonts w:hint="eastAsia" w:ascii="仿宋" w:eastAsia="仿宋"/>
                <w:sz w:val="28"/>
                <w:szCs w:val="28"/>
              </w:rPr>
              <w:t>10</w:t>
            </w:r>
          </w:p>
        </w:tc>
        <w:tc>
          <w:tcPr>
            <w:tcW w:w="5923" w:type="dxa"/>
            <w:noWrap/>
          </w:tcPr>
          <w:p>
            <w:pPr>
              <w:pStyle w:val="11"/>
              <w:ind w:firstLine="0" w:firstLineChars="0"/>
              <w:rPr>
                <w:rFonts w:ascii="仿宋" w:eastAsia="仿宋"/>
                <w:sz w:val="28"/>
                <w:szCs w:val="28"/>
              </w:rPr>
            </w:pPr>
            <w:r>
              <w:rPr>
                <w:rFonts w:hint="eastAsia" w:ascii="仿宋" w:eastAsia="仿宋"/>
                <w:sz w:val="28"/>
                <w:szCs w:val="28"/>
              </w:rPr>
              <w:t>综合评估项目的创新性，包括方法、技术、模式等方面的创新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01" w:type="dxa"/>
            <w:noWrap/>
          </w:tcPr>
          <w:p>
            <w:pPr>
              <w:pStyle w:val="11"/>
              <w:ind w:firstLine="0" w:firstLineChars="0"/>
              <w:rPr>
                <w:rFonts w:ascii="仿宋" w:eastAsia="仿宋"/>
                <w:sz w:val="28"/>
                <w:szCs w:val="28"/>
              </w:rPr>
            </w:pPr>
            <w:r>
              <w:rPr>
                <w:rFonts w:hint="eastAsia" w:ascii="仿宋" w:eastAsia="仿宋"/>
                <w:sz w:val="28"/>
                <w:szCs w:val="28"/>
              </w:rPr>
              <w:t>现场表现</w:t>
            </w:r>
          </w:p>
        </w:tc>
        <w:tc>
          <w:tcPr>
            <w:tcW w:w="1134" w:type="dxa"/>
            <w:noWrap/>
          </w:tcPr>
          <w:p>
            <w:pPr>
              <w:pStyle w:val="11"/>
              <w:ind w:firstLine="280"/>
              <w:rPr>
                <w:rFonts w:ascii="仿宋" w:eastAsia="仿宋"/>
                <w:sz w:val="28"/>
                <w:szCs w:val="28"/>
              </w:rPr>
            </w:pPr>
            <w:r>
              <w:rPr>
                <w:rFonts w:hint="eastAsia" w:ascii="仿宋" w:eastAsia="仿宋"/>
                <w:sz w:val="28"/>
                <w:szCs w:val="28"/>
              </w:rPr>
              <w:t>10</w:t>
            </w:r>
          </w:p>
        </w:tc>
        <w:tc>
          <w:tcPr>
            <w:tcW w:w="5923" w:type="dxa"/>
            <w:noWrap/>
          </w:tcPr>
          <w:p>
            <w:pPr>
              <w:pStyle w:val="11"/>
              <w:ind w:firstLine="0" w:firstLineChars="0"/>
              <w:rPr>
                <w:rFonts w:ascii="仿宋" w:eastAsia="仿宋"/>
                <w:sz w:val="28"/>
                <w:szCs w:val="28"/>
              </w:rPr>
            </w:pPr>
            <w:r>
              <w:rPr>
                <w:rFonts w:hint="eastAsia" w:ascii="仿宋" w:eastAsia="仿宋"/>
                <w:sz w:val="28"/>
                <w:szCs w:val="28"/>
              </w:rPr>
              <w:t>评估团队的现场表现，包括讲解、问答环节的条理和逻辑等方面</w:t>
            </w:r>
          </w:p>
        </w:tc>
      </w:tr>
    </w:tbl>
    <w:p>
      <w:pPr>
        <w:pStyle w:val="5"/>
        <w:spacing w:before="0" w:line="560" w:lineRule="exact"/>
        <w:ind w:firstLine="640" w:firstLineChars="200"/>
        <w:rPr>
          <w:rFonts w:hint="eastAsia" w:ascii="仿宋" w:hAnsi="仿宋" w:eastAsia="仿宋" w:cs="仿宋"/>
        </w:rPr>
      </w:pPr>
    </w:p>
    <w:tbl>
      <w:tblPr>
        <w:tblStyle w:val="13"/>
        <w:tblW w:w="875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134"/>
        <w:gridCol w:w="5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8758" w:type="dxa"/>
            <w:gridSpan w:val="3"/>
            <w:shd w:val="clear" w:color="auto" w:fill="D3F4F1" w:themeFill="accent5" w:themeFillTint="33"/>
            <w:noWrap/>
          </w:tcPr>
          <w:p>
            <w:pPr>
              <w:pStyle w:val="11"/>
              <w:ind w:firstLine="2891" w:firstLineChars="900"/>
              <w:rPr>
                <w:rFonts w:ascii="仿宋" w:eastAsia="仿宋"/>
                <w:b/>
                <w:bCs/>
                <w:sz w:val="28"/>
                <w:szCs w:val="28"/>
              </w:rPr>
            </w:pPr>
            <w:r>
              <w:rPr>
                <w:rFonts w:hint="eastAsia" w:ascii="仿宋" w:hAnsi="仿宋" w:eastAsia="仿宋" w:cs="仿宋"/>
                <w:b/>
                <w:bCs/>
                <w:snapToGrid w:val="0"/>
                <w:kern w:val="2"/>
                <w:sz w:val="32"/>
                <w:szCs w:val="32"/>
                <w:lang w:val="en-US" w:eastAsia="zh-CN" w:bidi="ar-SA"/>
              </w:rPr>
              <w:t>个人、高校学生评分标准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01" w:type="dxa"/>
            <w:shd w:val="clear" w:color="auto" w:fill="D3F4F1" w:themeFill="accent5" w:themeFillTint="33"/>
            <w:noWrap/>
          </w:tcPr>
          <w:p>
            <w:pPr>
              <w:pStyle w:val="11"/>
              <w:ind w:firstLine="0" w:firstLineChars="0"/>
              <w:jc w:val="center"/>
              <w:rPr>
                <w:rFonts w:ascii="仿宋" w:eastAsia="仿宋"/>
                <w:b/>
                <w:bCs/>
                <w:sz w:val="28"/>
                <w:szCs w:val="28"/>
              </w:rPr>
            </w:pPr>
            <w:r>
              <w:rPr>
                <w:rFonts w:hint="eastAsia" w:ascii="仿宋" w:eastAsia="仿宋"/>
                <w:b/>
                <w:bCs/>
                <w:sz w:val="28"/>
                <w:szCs w:val="28"/>
              </w:rPr>
              <w:t>评分项</w:t>
            </w:r>
          </w:p>
        </w:tc>
        <w:tc>
          <w:tcPr>
            <w:tcW w:w="1134" w:type="dxa"/>
            <w:shd w:val="clear" w:color="auto" w:fill="D3F4F1" w:themeFill="accent5" w:themeFillTint="33"/>
            <w:noWrap/>
          </w:tcPr>
          <w:p>
            <w:pPr>
              <w:pStyle w:val="11"/>
              <w:ind w:firstLine="0" w:firstLineChars="0"/>
              <w:jc w:val="center"/>
              <w:rPr>
                <w:rFonts w:ascii="仿宋" w:eastAsia="仿宋"/>
                <w:b/>
                <w:bCs/>
                <w:sz w:val="28"/>
                <w:szCs w:val="28"/>
              </w:rPr>
            </w:pPr>
            <w:r>
              <w:rPr>
                <w:rFonts w:hint="eastAsia" w:ascii="仿宋" w:eastAsia="仿宋"/>
                <w:b/>
                <w:bCs/>
                <w:sz w:val="28"/>
                <w:szCs w:val="28"/>
              </w:rPr>
              <w:t>分值</w:t>
            </w:r>
          </w:p>
        </w:tc>
        <w:tc>
          <w:tcPr>
            <w:tcW w:w="5923" w:type="dxa"/>
            <w:shd w:val="clear" w:color="auto" w:fill="D3F4F1" w:themeFill="accent5" w:themeFillTint="33"/>
            <w:noWrap/>
          </w:tcPr>
          <w:p>
            <w:pPr>
              <w:pStyle w:val="11"/>
              <w:ind w:firstLine="0" w:firstLineChars="0"/>
              <w:jc w:val="center"/>
              <w:rPr>
                <w:rFonts w:ascii="仿宋" w:eastAsia="仿宋"/>
                <w:b/>
                <w:bCs/>
                <w:sz w:val="28"/>
                <w:szCs w:val="28"/>
              </w:rPr>
            </w:pPr>
            <w:r>
              <w:rPr>
                <w:rFonts w:hint="eastAsia" w:ascii="仿宋" w:eastAsia="仿宋"/>
                <w:b/>
                <w:bCs/>
                <w:sz w:val="28"/>
                <w:szCs w:val="28"/>
              </w:rPr>
              <w:t>评分要点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01" w:type="dxa"/>
            <w:noWrap/>
          </w:tcPr>
          <w:p>
            <w:pPr>
              <w:pStyle w:val="11"/>
              <w:ind w:firstLine="0" w:firstLineChars="0"/>
              <w:rPr>
                <w:rFonts w:ascii="仿宋" w:eastAsia="仿宋"/>
                <w:b/>
                <w:bCs/>
                <w:sz w:val="28"/>
                <w:szCs w:val="28"/>
              </w:rPr>
            </w:pPr>
            <w:r>
              <w:rPr>
                <w:rFonts w:hint="eastAsia" w:ascii="仿宋" w:eastAsia="仿宋"/>
                <w:sz w:val="28"/>
                <w:szCs w:val="28"/>
              </w:rPr>
              <w:t>创新性</w:t>
            </w:r>
          </w:p>
        </w:tc>
        <w:tc>
          <w:tcPr>
            <w:tcW w:w="1134" w:type="dxa"/>
            <w:noWrap/>
          </w:tcPr>
          <w:p>
            <w:pPr>
              <w:pStyle w:val="11"/>
              <w:ind w:firstLine="280"/>
              <w:rPr>
                <w:rFonts w:ascii="仿宋" w:eastAsia="仿宋"/>
                <w:b/>
                <w:bCs/>
                <w:sz w:val="28"/>
                <w:szCs w:val="28"/>
              </w:rPr>
            </w:pPr>
            <w:r>
              <w:rPr>
                <w:rFonts w:hint="eastAsia" w:ascii="仿宋" w:eastAsia="仿宋"/>
                <w:sz w:val="28"/>
                <w:szCs w:val="28"/>
              </w:rPr>
              <w:t>25</w:t>
            </w:r>
          </w:p>
        </w:tc>
        <w:tc>
          <w:tcPr>
            <w:tcW w:w="5923" w:type="dxa"/>
            <w:noWrap/>
          </w:tcPr>
          <w:p>
            <w:pPr>
              <w:pStyle w:val="11"/>
              <w:ind w:firstLine="0" w:firstLineChars="0"/>
              <w:rPr>
                <w:rFonts w:ascii="仿宋" w:eastAsia="仿宋"/>
                <w:sz w:val="28"/>
                <w:szCs w:val="28"/>
              </w:rPr>
            </w:pPr>
            <w:r>
              <w:rPr>
                <w:rFonts w:hint="eastAsia" w:ascii="仿宋" w:eastAsia="仿宋"/>
                <w:sz w:val="28"/>
                <w:szCs w:val="28"/>
              </w:rPr>
              <w:t>项目创意、实施方案、切入点有独到之处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01" w:type="dxa"/>
            <w:noWrap/>
          </w:tcPr>
          <w:p>
            <w:pPr>
              <w:pStyle w:val="11"/>
              <w:ind w:firstLine="0" w:firstLineChars="0"/>
              <w:rPr>
                <w:rFonts w:ascii="仿宋" w:eastAsia="仿宋"/>
                <w:sz w:val="28"/>
                <w:szCs w:val="28"/>
              </w:rPr>
            </w:pPr>
            <w:r>
              <w:rPr>
                <w:rFonts w:hint="eastAsia" w:ascii="仿宋" w:eastAsia="仿宋"/>
                <w:sz w:val="28"/>
                <w:szCs w:val="28"/>
              </w:rPr>
              <w:t>完成度</w:t>
            </w:r>
          </w:p>
        </w:tc>
        <w:tc>
          <w:tcPr>
            <w:tcW w:w="1134" w:type="dxa"/>
            <w:noWrap/>
          </w:tcPr>
          <w:p>
            <w:pPr>
              <w:pStyle w:val="11"/>
              <w:ind w:firstLine="280"/>
              <w:rPr>
                <w:rFonts w:ascii="仿宋" w:eastAsia="仿宋"/>
                <w:b/>
                <w:bCs/>
                <w:sz w:val="28"/>
                <w:szCs w:val="28"/>
              </w:rPr>
            </w:pPr>
            <w:r>
              <w:rPr>
                <w:rFonts w:hint="eastAsia" w:ascii="仿宋" w:eastAsia="仿宋"/>
                <w:sz w:val="28"/>
                <w:szCs w:val="28"/>
              </w:rPr>
              <w:t>25</w:t>
            </w:r>
          </w:p>
        </w:tc>
        <w:tc>
          <w:tcPr>
            <w:tcW w:w="5923" w:type="dxa"/>
            <w:noWrap/>
          </w:tcPr>
          <w:p>
            <w:pPr>
              <w:pStyle w:val="11"/>
              <w:ind w:firstLine="0" w:firstLineChars="0"/>
              <w:rPr>
                <w:rFonts w:ascii="仿宋" w:eastAsia="仿宋"/>
                <w:sz w:val="28"/>
                <w:szCs w:val="28"/>
              </w:rPr>
            </w:pPr>
            <w:r>
              <w:rPr>
                <w:rFonts w:hint="eastAsia" w:ascii="仿宋" w:eastAsia="仿宋"/>
                <w:sz w:val="28"/>
                <w:szCs w:val="28"/>
              </w:rPr>
              <w:t>完成赛题的比例，或方案对问题考虑的全面性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01" w:type="dxa"/>
            <w:noWrap/>
          </w:tcPr>
          <w:p>
            <w:pPr>
              <w:pStyle w:val="11"/>
              <w:ind w:firstLine="0" w:firstLineChars="0"/>
              <w:rPr>
                <w:rFonts w:ascii="仿宋" w:eastAsia="仿宋"/>
                <w:sz w:val="28"/>
                <w:szCs w:val="28"/>
              </w:rPr>
            </w:pPr>
            <w:r>
              <w:rPr>
                <w:rFonts w:hint="eastAsia" w:ascii="仿宋" w:eastAsia="仿宋"/>
                <w:sz w:val="28"/>
                <w:szCs w:val="28"/>
              </w:rPr>
              <w:t>熟练度</w:t>
            </w:r>
          </w:p>
        </w:tc>
        <w:tc>
          <w:tcPr>
            <w:tcW w:w="1134" w:type="dxa"/>
            <w:noWrap/>
          </w:tcPr>
          <w:p>
            <w:pPr>
              <w:pStyle w:val="11"/>
              <w:ind w:firstLine="280"/>
              <w:rPr>
                <w:rFonts w:ascii="仿宋" w:eastAsia="仿宋"/>
                <w:b/>
                <w:bCs/>
                <w:sz w:val="28"/>
                <w:szCs w:val="28"/>
              </w:rPr>
            </w:pPr>
            <w:r>
              <w:rPr>
                <w:rFonts w:ascii="仿宋" w:eastAsia="仿宋"/>
                <w:sz w:val="28"/>
                <w:szCs w:val="28"/>
              </w:rPr>
              <w:t>2</w:t>
            </w:r>
            <w:r>
              <w:rPr>
                <w:rFonts w:hint="eastAsia" w:ascii="仿宋" w:eastAsia="仿宋"/>
                <w:sz w:val="28"/>
                <w:szCs w:val="28"/>
              </w:rPr>
              <w:t>5</w:t>
            </w:r>
          </w:p>
        </w:tc>
        <w:tc>
          <w:tcPr>
            <w:tcW w:w="5923" w:type="dxa"/>
            <w:noWrap/>
          </w:tcPr>
          <w:p>
            <w:pPr>
              <w:pStyle w:val="11"/>
              <w:ind w:firstLine="0" w:firstLineChars="0"/>
              <w:rPr>
                <w:rFonts w:ascii="仿宋" w:eastAsia="仿宋"/>
                <w:sz w:val="28"/>
                <w:szCs w:val="28"/>
              </w:rPr>
            </w:pPr>
            <w:r>
              <w:rPr>
                <w:rFonts w:hint="eastAsia" w:ascii="仿宋" w:eastAsia="仿宋"/>
                <w:sz w:val="28"/>
                <w:szCs w:val="28"/>
              </w:rPr>
              <w:t>考察对大模型工具和应用等使用的熟练程度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01" w:type="dxa"/>
            <w:noWrap/>
          </w:tcPr>
          <w:p>
            <w:pPr>
              <w:pStyle w:val="11"/>
              <w:ind w:firstLine="0" w:firstLineChars="0"/>
              <w:rPr>
                <w:rFonts w:ascii="仿宋" w:eastAsia="仿宋"/>
                <w:sz w:val="28"/>
                <w:szCs w:val="28"/>
              </w:rPr>
            </w:pPr>
            <w:r>
              <w:rPr>
                <w:rFonts w:hint="eastAsia" w:ascii="仿宋" w:eastAsia="仿宋"/>
                <w:sz w:val="28"/>
                <w:szCs w:val="28"/>
              </w:rPr>
              <w:t>现场表现</w:t>
            </w:r>
          </w:p>
        </w:tc>
        <w:tc>
          <w:tcPr>
            <w:tcW w:w="1134" w:type="dxa"/>
            <w:noWrap/>
          </w:tcPr>
          <w:p>
            <w:pPr>
              <w:pStyle w:val="11"/>
              <w:ind w:firstLine="280"/>
              <w:rPr>
                <w:rFonts w:ascii="仿宋" w:eastAsia="仿宋"/>
                <w:sz w:val="28"/>
                <w:szCs w:val="28"/>
              </w:rPr>
            </w:pPr>
            <w:r>
              <w:rPr>
                <w:rFonts w:hint="eastAsia" w:ascii="仿宋" w:eastAsia="仿宋"/>
                <w:sz w:val="28"/>
                <w:szCs w:val="28"/>
              </w:rPr>
              <w:t>25</w:t>
            </w:r>
          </w:p>
        </w:tc>
        <w:tc>
          <w:tcPr>
            <w:tcW w:w="5923" w:type="dxa"/>
            <w:noWrap/>
          </w:tcPr>
          <w:p>
            <w:pPr>
              <w:pStyle w:val="11"/>
              <w:ind w:firstLine="0" w:firstLineChars="0"/>
              <w:rPr>
                <w:rFonts w:ascii="仿宋" w:eastAsia="仿宋"/>
                <w:sz w:val="28"/>
                <w:szCs w:val="28"/>
              </w:rPr>
            </w:pPr>
            <w:r>
              <w:rPr>
                <w:rFonts w:hint="eastAsia" w:ascii="仿宋" w:eastAsia="仿宋"/>
                <w:sz w:val="28"/>
                <w:szCs w:val="28"/>
              </w:rPr>
              <w:t>对完赛过程、结果描述等条理和逻辑性等</w:t>
            </w:r>
          </w:p>
        </w:tc>
      </w:tr>
    </w:tbl>
    <w:p>
      <w:pPr>
        <w:pStyle w:val="5"/>
        <w:spacing w:before="0" w:line="560" w:lineRule="exact"/>
        <w:ind w:firstLine="640" w:firstLineChars="200"/>
        <w:rPr>
          <w:rFonts w:hint="eastAsia" w:ascii="仿宋" w:hAnsi="仿宋" w:eastAsia="仿宋" w:cs="仿宋"/>
        </w:rPr>
      </w:pPr>
      <w:r>
        <w:rPr>
          <w:rFonts w:hint="eastAsia" w:ascii="仿宋" w:hAnsi="仿宋" w:eastAsia="仿宋" w:cs="仿宋"/>
        </w:rPr>
        <w:t>（2）评审方式</w:t>
      </w:r>
    </w:p>
    <w:p>
      <w:pPr>
        <w:pStyle w:val="5"/>
        <w:spacing w:before="0" w:line="560" w:lineRule="exact"/>
        <w:ind w:firstLine="640" w:firstLineChars="200"/>
        <w:rPr>
          <w:rFonts w:hint="eastAsia" w:ascii="仿宋" w:hAnsi="仿宋" w:eastAsia="仿宋" w:cs="仿宋"/>
        </w:rPr>
      </w:pPr>
      <w:r>
        <w:rPr>
          <w:rFonts w:hint="eastAsia" w:ascii="仿宋" w:hAnsi="仿宋" w:eastAsia="仿宋" w:cs="仿宋"/>
        </w:rPr>
        <w:t>线上/线下</w:t>
      </w:r>
    </w:p>
    <w:p>
      <w:pPr>
        <w:pStyle w:val="5"/>
        <w:spacing w:before="0" w:line="560" w:lineRule="exact"/>
        <w:ind w:firstLine="640" w:firstLineChars="200"/>
        <w:rPr>
          <w:rFonts w:hint="eastAsia" w:ascii="仿宋" w:hAnsi="仿宋" w:eastAsia="仿宋" w:cs="仿宋"/>
        </w:rPr>
      </w:pPr>
      <w:r>
        <w:rPr>
          <w:rFonts w:hint="eastAsia" w:ascii="仿宋" w:hAnsi="仿宋" w:eastAsia="仿宋" w:cs="仿宋"/>
        </w:rPr>
        <w:t>4、奖项设置</w:t>
      </w:r>
    </w:p>
    <w:p>
      <w:pPr>
        <w:pStyle w:val="5"/>
        <w:rPr>
          <w:rFonts w:hint="eastAsia" w:ascii="仿宋" w:hAnsi="仿宋" w:eastAsia="仿宋" w:cs="仿宋"/>
          <w:lang w:eastAsia="zh-CN"/>
        </w:rPr>
      </w:pPr>
      <w:r>
        <w:rPr>
          <w:rFonts w:hint="eastAsia" w:ascii="仿宋" w:hAnsi="仿宋" w:eastAsia="仿宋" w:cs="仿宋"/>
        </w:rPr>
        <w:t>（1）初赛</w:t>
      </w:r>
      <w:r>
        <w:rPr>
          <w:rFonts w:hint="eastAsia" w:ascii="仿宋" w:hAnsi="仿宋" w:eastAsia="仿宋" w:cs="仿宋"/>
          <w:lang w:eastAsia="zh-CN"/>
        </w:rPr>
        <w:t>按</w:t>
      </w:r>
      <w:r>
        <w:rPr>
          <w:rFonts w:hint="eastAsia" w:ascii="仿宋" w:hAnsi="仿宋" w:eastAsia="仿宋" w:cs="仿宋"/>
        </w:rPr>
        <w:t>总报名人数的15%入围决赛，</w:t>
      </w:r>
      <w:r>
        <w:rPr>
          <w:rFonts w:hint="eastAsia" w:ascii="仿宋" w:hAnsi="仿宋" w:eastAsia="仿宋" w:cs="仿宋"/>
          <w:lang w:eastAsia="zh-CN"/>
        </w:rPr>
        <w:t>赛</w:t>
      </w:r>
      <w:r>
        <w:rPr>
          <w:rFonts w:hint="eastAsia" w:ascii="仿宋" w:hAnsi="仿宋" w:eastAsia="仿宋" w:cs="仿宋"/>
        </w:rPr>
        <w:t>事官网公示入围晋级名单，组委会可为参赛选手提供参赛证明</w:t>
      </w:r>
      <w:r>
        <w:rPr>
          <w:rFonts w:hint="eastAsia" w:ascii="仿宋" w:hAnsi="仿宋" w:eastAsia="仿宋" w:cs="仿宋"/>
          <w:lang w:eastAsia="zh-CN"/>
        </w:rPr>
        <w:t>；</w:t>
      </w:r>
    </w:p>
    <w:p>
      <w:pPr>
        <w:pStyle w:val="5"/>
        <w:spacing w:before="0" w:line="560" w:lineRule="exact"/>
        <w:ind w:firstLine="640" w:firstLineChars="200"/>
        <w:rPr>
          <w:rFonts w:hint="eastAsia" w:ascii="仿宋" w:hAnsi="仿宋" w:eastAsia="仿宋" w:cs="仿宋"/>
          <w:lang w:eastAsia="zh-CN"/>
        </w:rPr>
      </w:pPr>
      <w:r>
        <w:rPr>
          <w:rFonts w:hint="eastAsia" w:ascii="仿宋" w:hAnsi="仿宋" w:eastAsia="仿宋" w:cs="仿宋"/>
        </w:rPr>
        <w:t>（2）初赛将评选出若干单项奖及优秀组织奖，赛事官网公示单项奖及优秀组织奖名单，并由赞助商实施奖励</w:t>
      </w:r>
      <w:r>
        <w:rPr>
          <w:rFonts w:hint="eastAsia" w:ascii="仿宋" w:hAnsi="仿宋" w:eastAsia="仿宋" w:cs="仿宋"/>
          <w:lang w:eastAsia="zh-CN"/>
        </w:rPr>
        <w:t>；</w:t>
      </w:r>
    </w:p>
    <w:p>
      <w:pPr>
        <w:pStyle w:val="5"/>
        <w:spacing w:before="0" w:line="560" w:lineRule="exact"/>
        <w:ind w:firstLine="640" w:firstLineChars="200"/>
        <w:rPr>
          <w:rFonts w:hint="eastAsia" w:ascii="仿宋" w:hAnsi="仿宋" w:eastAsia="仿宋" w:cs="仿宋"/>
        </w:rPr>
      </w:pPr>
      <w:r>
        <w:rPr>
          <w:rFonts w:hint="eastAsia" w:ascii="仿宋" w:hAnsi="仿宋" w:eastAsia="仿宋" w:cs="仿宋"/>
        </w:rPr>
        <w:t>（3）决赛设一等奖一名、二等奖两名、三等奖三名，获奖者将获得由赛事主办单位颁发的获奖证书。</w:t>
      </w:r>
    </w:p>
    <w:p>
      <w:pPr>
        <w:pStyle w:val="5"/>
        <w:spacing w:before="0" w:line="560" w:lineRule="exact"/>
        <w:ind w:firstLine="640" w:firstLineChars="200"/>
        <w:rPr>
          <w:rFonts w:hint="eastAsia" w:ascii="仿宋" w:hAnsi="仿宋" w:eastAsia="仿宋" w:cs="仿宋"/>
        </w:rPr>
      </w:pPr>
      <w:r>
        <w:rPr>
          <w:rFonts w:hint="eastAsia" w:ascii="仿宋" w:hAnsi="仿宋" w:eastAsia="仿宋" w:cs="仿宋"/>
        </w:rPr>
        <w:t>（4）决赛获得一二三等奖所对应的初赛及晋级赛地区，将获得由赛事主办单位颁发的优秀组织奖，不重复发放。</w:t>
      </w:r>
    </w:p>
    <w:p>
      <w:pPr>
        <w:pStyle w:val="5"/>
        <w:spacing w:before="0" w:line="560" w:lineRule="exact"/>
        <w:ind w:firstLine="643" w:firstLineChars="200"/>
        <w:rPr>
          <w:rFonts w:hint="eastAsia" w:ascii="仿宋" w:hAnsi="仿宋" w:eastAsia="仿宋" w:cs="仿宋"/>
          <w:b/>
          <w:bCs/>
        </w:rPr>
      </w:pPr>
      <w:r>
        <w:rPr>
          <w:rFonts w:hint="eastAsia" w:ascii="仿宋" w:hAnsi="仿宋" w:eastAsia="仿宋" w:cs="仿宋"/>
          <w:b/>
          <w:bCs/>
        </w:rPr>
        <w:t>第六条  赛事声明</w:t>
      </w:r>
    </w:p>
    <w:p>
      <w:pPr>
        <w:pStyle w:val="5"/>
        <w:spacing w:before="0" w:line="560" w:lineRule="exact"/>
        <w:ind w:firstLine="640" w:firstLineChars="200"/>
        <w:rPr>
          <w:rFonts w:hint="eastAsia" w:ascii="仿宋" w:hAnsi="仿宋" w:eastAsia="仿宋" w:cs="仿宋"/>
        </w:rPr>
      </w:pPr>
      <w:r>
        <w:rPr>
          <w:rFonts w:hint="eastAsia" w:ascii="仿宋" w:hAnsi="仿宋" w:eastAsia="仿宋" w:cs="仿宋"/>
        </w:rPr>
        <w:t>（一）本次竞赛过程中，参赛团队承诺其成员将与报名信息保持一致，不得更改；</w:t>
      </w:r>
    </w:p>
    <w:p>
      <w:pPr>
        <w:pStyle w:val="5"/>
        <w:spacing w:before="0" w:line="560" w:lineRule="exact"/>
        <w:ind w:firstLine="640" w:firstLineChars="200"/>
        <w:rPr>
          <w:rFonts w:hint="eastAsia" w:ascii="仿宋" w:hAnsi="仿宋" w:eastAsia="仿宋" w:cs="仿宋"/>
        </w:rPr>
      </w:pPr>
      <w:r>
        <w:rPr>
          <w:rFonts w:hint="eastAsia" w:ascii="仿宋" w:hAnsi="仿宋" w:eastAsia="仿宋" w:cs="仿宋"/>
        </w:rPr>
        <w:t>（二）参赛选手保证其作品为其原创作品，且内容符合中华人民共和国的有关法律。该参赛作品将不会侵犯任何第三方之知识产权、所有权、使用权和处分权，如不拥有该作品的所有权、使用权等处分权利的或该作品是剽窃、抄袭他人作品而获得的，由此所引起的一切后果及法律责任由参赛选手自己承担，本次大赛的主办和承办方均不承担任何法律责任；</w:t>
      </w:r>
    </w:p>
    <w:p>
      <w:pPr>
        <w:pStyle w:val="5"/>
        <w:spacing w:before="0" w:line="560" w:lineRule="exact"/>
        <w:ind w:firstLine="640" w:firstLineChars="200"/>
        <w:rPr>
          <w:rFonts w:hint="eastAsia" w:ascii="仿宋" w:hAnsi="仿宋" w:eastAsia="仿宋" w:cs="仿宋"/>
        </w:rPr>
      </w:pPr>
      <w:r>
        <w:rPr>
          <w:rFonts w:hint="eastAsia" w:ascii="仿宋" w:hAnsi="仿宋" w:eastAsia="仿宋" w:cs="仿宋"/>
        </w:rPr>
        <w:t>（三）如参赛方案使用了已有专利或已提出专利申请的发明、实用新型或外观设计，参赛团队须明确告知，否则主办方有权取消其所获取的奖项；</w:t>
      </w:r>
    </w:p>
    <w:p>
      <w:pPr>
        <w:pStyle w:val="5"/>
        <w:spacing w:before="0" w:line="560" w:lineRule="exact"/>
        <w:ind w:firstLine="640" w:firstLineChars="200"/>
        <w:rPr>
          <w:rFonts w:hint="eastAsia" w:ascii="仿宋" w:hAnsi="仿宋" w:eastAsia="仿宋" w:cs="仿宋"/>
        </w:rPr>
      </w:pPr>
      <w:r>
        <w:rPr>
          <w:rFonts w:hint="eastAsia" w:ascii="仿宋" w:hAnsi="仿宋" w:eastAsia="仿宋" w:cs="仿宋"/>
        </w:rPr>
        <w:t>（四）大赛主办方和承办方有权在法律允许范围内，对参赛团队提供的信息进行调查核实，也可要求其在限期内提供补充信息，参赛团队对此须予以配合；</w:t>
      </w:r>
    </w:p>
    <w:p>
      <w:pPr>
        <w:pStyle w:val="5"/>
        <w:spacing w:before="0" w:line="560" w:lineRule="exact"/>
        <w:ind w:firstLine="640" w:firstLineChars="200"/>
        <w:rPr>
          <w:rFonts w:hint="eastAsia" w:ascii="仿宋" w:hAnsi="仿宋" w:eastAsia="仿宋" w:cs="仿宋"/>
        </w:rPr>
      </w:pPr>
      <w:r>
        <w:rPr>
          <w:rFonts w:hint="eastAsia" w:ascii="仿宋" w:hAnsi="仿宋" w:eastAsia="仿宋" w:cs="仿宋"/>
        </w:rPr>
        <w:t>（五）参赛方案的知识产权属于参赛团队，但参赛团队同意授权主办方和承办方可以在本次竞赛期间及之后任何时间，免费使用参赛方案的项目简介在包括但不限于网站、平面杂志等媒体进行公开宣传的权利；</w:t>
      </w:r>
    </w:p>
    <w:p>
      <w:pPr>
        <w:pStyle w:val="5"/>
        <w:spacing w:before="0" w:line="560" w:lineRule="exact"/>
        <w:ind w:firstLine="640" w:firstLineChars="200"/>
        <w:rPr>
          <w:rFonts w:hint="eastAsia" w:ascii="仿宋" w:hAnsi="仿宋" w:eastAsia="仿宋" w:cs="仿宋"/>
        </w:rPr>
      </w:pPr>
      <w:r>
        <w:rPr>
          <w:rFonts w:hint="eastAsia" w:ascii="仿宋" w:hAnsi="仿宋" w:eastAsia="仿宋" w:cs="仿宋"/>
        </w:rPr>
        <w:t>（六）</w:t>
      </w:r>
      <w:r>
        <w:rPr>
          <w:rFonts w:hint="eastAsia" w:ascii="仿宋" w:hAnsi="仿宋" w:eastAsia="仿宋" w:cs="仿宋"/>
          <w:lang w:eastAsia="zh-CN"/>
        </w:rPr>
        <w:t>领域专项和专项</w:t>
      </w:r>
      <w:r>
        <w:rPr>
          <w:rFonts w:hint="eastAsia" w:ascii="仿宋" w:hAnsi="仿宋" w:eastAsia="仿宋" w:cs="仿宋"/>
        </w:rPr>
        <w:t>命题</w:t>
      </w:r>
      <w:r>
        <w:rPr>
          <w:rFonts w:hint="eastAsia" w:ascii="仿宋" w:hAnsi="仿宋" w:eastAsia="仿宋" w:cs="仿宋"/>
          <w:lang w:eastAsia="zh-CN"/>
        </w:rPr>
        <w:t>方向</w:t>
      </w:r>
      <w:r>
        <w:rPr>
          <w:rFonts w:hint="eastAsia" w:ascii="仿宋" w:hAnsi="仿宋" w:eastAsia="仿宋" w:cs="仿宋"/>
        </w:rPr>
        <w:t>的参赛方案的知识产权归属在命题赛中单独规定，参赛团队</w:t>
      </w:r>
      <w:r>
        <w:rPr>
          <w:rFonts w:hint="eastAsia" w:ascii="仿宋" w:hAnsi="仿宋" w:eastAsia="仿宋" w:cs="仿宋"/>
          <w:lang w:eastAsia="zh-CN"/>
        </w:rPr>
        <w:t>、个人</w:t>
      </w:r>
      <w:r>
        <w:rPr>
          <w:rFonts w:hint="eastAsia" w:ascii="仿宋" w:hAnsi="仿宋" w:eastAsia="仿宋" w:cs="仿宋"/>
        </w:rPr>
        <w:t>及出题方同意并授权主办方和承办方可以在本次竞赛期间及之后任何时间，免费使用参赛方案的项目简介在包括但不限于网站、平面杂志等媒体进行公开宣传的权利；</w:t>
      </w:r>
    </w:p>
    <w:p>
      <w:pPr>
        <w:pStyle w:val="5"/>
        <w:spacing w:before="0" w:line="560" w:lineRule="exact"/>
        <w:ind w:firstLine="640" w:firstLineChars="200"/>
        <w:rPr>
          <w:rFonts w:hint="eastAsia" w:ascii="仿宋" w:hAnsi="仿宋" w:eastAsia="仿宋" w:cs="仿宋"/>
        </w:rPr>
      </w:pPr>
      <w:r>
        <w:rPr>
          <w:rFonts w:hint="eastAsia" w:ascii="仿宋" w:hAnsi="仿宋" w:eastAsia="仿宋" w:cs="仿宋"/>
        </w:rPr>
        <w:t>（七）</w:t>
      </w:r>
      <w:r>
        <w:rPr>
          <w:rFonts w:hint="eastAsia" w:ascii="仿宋" w:hAnsi="仿宋" w:eastAsia="仿宋" w:cs="仿宋"/>
          <w:lang w:eastAsia="zh-CN"/>
        </w:rPr>
        <w:t>领域专项和专项</w:t>
      </w:r>
      <w:r>
        <w:rPr>
          <w:rFonts w:hint="eastAsia" w:ascii="仿宋" w:hAnsi="仿宋" w:eastAsia="仿宋" w:cs="仿宋"/>
        </w:rPr>
        <w:t>命题</w:t>
      </w:r>
      <w:r>
        <w:rPr>
          <w:rFonts w:hint="eastAsia" w:ascii="仿宋" w:hAnsi="仿宋" w:eastAsia="仿宋" w:cs="仿宋"/>
          <w:lang w:eastAsia="zh-CN"/>
        </w:rPr>
        <w:t>方向的</w:t>
      </w:r>
      <w:r>
        <w:rPr>
          <w:rFonts w:hint="eastAsia" w:ascii="仿宋" w:hAnsi="仿宋" w:eastAsia="仿宋" w:cs="仿宋"/>
        </w:rPr>
        <w:t>参赛</w:t>
      </w:r>
      <w:r>
        <w:rPr>
          <w:rFonts w:hint="eastAsia" w:ascii="仿宋" w:hAnsi="仿宋" w:eastAsia="仿宋" w:cs="仿宋"/>
          <w:lang w:eastAsia="zh-CN"/>
        </w:rPr>
        <w:t>团队及个人</w:t>
      </w:r>
      <w:r>
        <w:rPr>
          <w:rFonts w:hint="eastAsia" w:ascii="仿宋" w:hAnsi="仿宋" w:eastAsia="仿宋" w:cs="仿宋"/>
        </w:rPr>
        <w:t>同意授权主办方和承办方将参赛方案推荐给其他全国大型赛事参加二次评审的权利；</w:t>
      </w:r>
    </w:p>
    <w:p>
      <w:pPr>
        <w:pStyle w:val="5"/>
        <w:spacing w:before="0" w:line="560" w:lineRule="exact"/>
        <w:ind w:firstLine="640" w:firstLineChars="200"/>
        <w:rPr>
          <w:rFonts w:hint="eastAsia" w:ascii="仿宋" w:hAnsi="仿宋" w:eastAsia="仿宋" w:cs="仿宋"/>
        </w:rPr>
      </w:pPr>
      <w:r>
        <w:rPr>
          <w:rFonts w:hint="eastAsia" w:ascii="仿宋" w:hAnsi="仿宋" w:eastAsia="仿宋" w:cs="仿宋"/>
        </w:rPr>
        <w:t>（八）参赛</w:t>
      </w:r>
      <w:r>
        <w:rPr>
          <w:rFonts w:hint="eastAsia" w:ascii="仿宋" w:hAnsi="仿宋" w:eastAsia="仿宋" w:cs="仿宋"/>
          <w:lang w:eastAsia="zh-CN"/>
        </w:rPr>
        <w:t>者</w:t>
      </w:r>
      <w:r>
        <w:rPr>
          <w:rFonts w:hint="eastAsia" w:ascii="仿宋" w:hAnsi="仿宋" w:eastAsia="仿宋" w:cs="仿宋"/>
        </w:rPr>
        <w:t>一经提交方案即代表完全接受大赛活动所有条款。</w:t>
      </w:r>
    </w:p>
    <w:p>
      <w:pPr>
        <w:pStyle w:val="5"/>
        <w:spacing w:before="0" w:line="560" w:lineRule="exact"/>
        <w:ind w:firstLine="640" w:firstLineChars="200"/>
        <w:rPr>
          <w:rFonts w:hint="eastAsia" w:ascii="仿宋" w:hAnsi="仿宋" w:eastAsia="仿宋" w:cs="仿宋"/>
          <w:color w:val="FF0000"/>
        </w:rPr>
      </w:pPr>
    </w:p>
    <w:p>
      <w:pPr>
        <w:pStyle w:val="5"/>
        <w:spacing w:before="0" w:line="560" w:lineRule="exact"/>
        <w:ind w:firstLine="640" w:firstLineChars="200"/>
        <w:rPr>
          <w:rFonts w:hint="eastAsia" w:ascii="仿宋" w:hAnsi="仿宋" w:eastAsia="仿宋" w:cs="仿宋"/>
          <w:color w:val="FF0000"/>
        </w:rPr>
      </w:pPr>
    </w:p>
    <w:p>
      <w:pPr>
        <w:pStyle w:val="5"/>
        <w:spacing w:before="0" w:line="560" w:lineRule="exact"/>
        <w:ind w:firstLine="640" w:firstLineChars="200"/>
        <w:jc w:val="right"/>
        <w:rPr>
          <w:rFonts w:hint="eastAsia" w:ascii="仿宋" w:hAnsi="仿宋" w:eastAsia="仿宋" w:cs="仿宋"/>
        </w:rPr>
      </w:pPr>
      <w:r>
        <w:rPr>
          <w:rFonts w:hint="eastAsia" w:ascii="仿宋" w:hAnsi="仿宋" w:eastAsia="仿宋" w:cs="仿宋"/>
        </w:rPr>
        <w:t>人工智能未来设计大赛·大模型专项竞技赛组委会</w:t>
      </w:r>
    </w:p>
    <w:p>
      <w:pPr>
        <w:pStyle w:val="5"/>
        <w:spacing w:before="0" w:line="560" w:lineRule="exact"/>
        <w:ind w:firstLine="640" w:firstLineChars="200"/>
        <w:jc w:val="right"/>
        <w:rPr>
          <w:rFonts w:hint="eastAsia" w:ascii="仿宋" w:hAnsi="仿宋" w:eastAsia="仿宋" w:cs="仿宋"/>
        </w:rPr>
      </w:pPr>
      <w:r>
        <w:rPr>
          <w:rFonts w:hint="eastAsia" w:ascii="仿宋" w:hAnsi="仿宋" w:eastAsia="仿宋" w:cs="仿宋"/>
        </w:rPr>
        <w:t>2024年</w:t>
      </w:r>
      <w:bookmarkStart w:id="1" w:name="_GoBack"/>
      <w:bookmarkEnd w:id="1"/>
      <w:r>
        <w:rPr>
          <w:rFonts w:hint="eastAsia" w:ascii="仿宋" w:hAnsi="仿宋" w:eastAsia="仿宋" w:cs="仿宋"/>
        </w:rPr>
        <w:t>9月</w:t>
      </w:r>
      <w:r>
        <w:rPr>
          <w:rFonts w:hint="default" w:ascii="仿宋" w:hAnsi="仿宋" w:eastAsia="仿宋" w:cs="仿宋"/>
        </w:rPr>
        <w:t>25</w:t>
      </w:r>
      <w:r>
        <w:rPr>
          <w:rFonts w:hint="eastAsia" w:ascii="仿宋" w:hAnsi="仿宋" w:eastAsia="仿宋" w:cs="仿宋"/>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Songti SC Bold">
    <w:panose1 w:val="02010600040101010101"/>
    <w:charset w:val="86"/>
    <w:family w:val="auto"/>
    <w:pitch w:val="default"/>
    <w:sig w:usb0="00000000" w:usb1="00000000" w:usb2="00000000" w:usb3="00000000" w:csb0="00160000" w:csb1="00000000"/>
  </w:font>
  <w:font w:name="Times New Roman Bold">
    <w:panose1 w:val="02020603050405020304"/>
    <w:charset w:val="00"/>
    <w:family w:val="auto"/>
    <w:pitch w:val="default"/>
    <w:sig w:usb0="00000000" w:usb1="00000000" w:usb2="00000000" w:usb3="00000000" w:csb0="00000000" w:csb1="00000000"/>
  </w:font>
  <w:font w:name="宋体-简 粗体">
    <w:panose1 w:val="02010600040101010101"/>
    <w:charset w:val="86"/>
    <w:family w:val="auto"/>
    <w:pitch w:val="default"/>
    <w:sig w:usb0="00000000" w:usb1="00000000" w:usb2="00000000" w:usb3="00000000" w:csb0="00160000" w:csb1="00000000"/>
  </w:font>
  <w:font w:name="n">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 w:name="+中文正文">
    <w:altName w:val="苹方-简"/>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00000000" w:usb1="00000000" w:usb2="00000008" w:usb3="00000000" w:csb0="000001FF" w:csb1="00000000"/>
  </w:font>
  <w:font w:name="Calibri Light">
    <w:altName w:val="Helvetica Neue"/>
    <w:panose1 w:val="020F0302020204030204"/>
    <w:charset w:val="00"/>
    <w:family w:val="swiss"/>
    <w:pitch w:val="default"/>
    <w:sig w:usb0="00000000" w:usb1="00000000" w:usb2="00000009" w:usb3="00000000" w:csb0="000001FF"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方正小标宋简体">
    <w:panose1 w:val="02000000000000000000"/>
    <w:charset w:val="86"/>
    <w:family w:val="script"/>
    <w:pitch w:val="default"/>
    <w:sig w:usb0="00000000" w:usb1="00000000" w:usb2="00000000" w:usb3="00000000" w:csb0="0006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楷体">
    <w:altName w:val="汉仪楷体KW"/>
    <w:panose1 w:val="02010609060101010101"/>
    <w:charset w:val="86"/>
    <w:family w:val="modern"/>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g0MjcyNWNjOTZiZmZkNDRiOTMxMDI4MzAxMjNjNmQifQ=="/>
  </w:docVars>
  <w:rsids>
    <w:rsidRoot w:val="00DB1BD2"/>
    <w:rsid w:val="00076D03"/>
    <w:rsid w:val="00077A46"/>
    <w:rsid w:val="00087185"/>
    <w:rsid w:val="00095B53"/>
    <w:rsid w:val="00111CF3"/>
    <w:rsid w:val="00125413"/>
    <w:rsid w:val="00162105"/>
    <w:rsid w:val="001B72CA"/>
    <w:rsid w:val="00203349"/>
    <w:rsid w:val="00223DC9"/>
    <w:rsid w:val="00225467"/>
    <w:rsid w:val="00225502"/>
    <w:rsid w:val="00296B61"/>
    <w:rsid w:val="002A3671"/>
    <w:rsid w:val="00421810"/>
    <w:rsid w:val="00432DEF"/>
    <w:rsid w:val="0044636C"/>
    <w:rsid w:val="00463A09"/>
    <w:rsid w:val="004766B8"/>
    <w:rsid w:val="004B30F8"/>
    <w:rsid w:val="00570B1F"/>
    <w:rsid w:val="005E3F98"/>
    <w:rsid w:val="005E6CA6"/>
    <w:rsid w:val="00673345"/>
    <w:rsid w:val="006B579D"/>
    <w:rsid w:val="00701B2B"/>
    <w:rsid w:val="0078163B"/>
    <w:rsid w:val="0079269A"/>
    <w:rsid w:val="007A5440"/>
    <w:rsid w:val="007B7F72"/>
    <w:rsid w:val="007D3664"/>
    <w:rsid w:val="008125BF"/>
    <w:rsid w:val="008459D5"/>
    <w:rsid w:val="008D0EA3"/>
    <w:rsid w:val="00927A6A"/>
    <w:rsid w:val="00945349"/>
    <w:rsid w:val="00953B8F"/>
    <w:rsid w:val="00971C06"/>
    <w:rsid w:val="0098018A"/>
    <w:rsid w:val="00990321"/>
    <w:rsid w:val="009B57C0"/>
    <w:rsid w:val="009D0607"/>
    <w:rsid w:val="00A1365A"/>
    <w:rsid w:val="00A30BBD"/>
    <w:rsid w:val="00A712DC"/>
    <w:rsid w:val="00A9324C"/>
    <w:rsid w:val="00AA513D"/>
    <w:rsid w:val="00AD24DC"/>
    <w:rsid w:val="00B23EFB"/>
    <w:rsid w:val="00B7210B"/>
    <w:rsid w:val="00C87BBC"/>
    <w:rsid w:val="00CF6295"/>
    <w:rsid w:val="00D17377"/>
    <w:rsid w:val="00D17D4C"/>
    <w:rsid w:val="00D227BE"/>
    <w:rsid w:val="00D33A88"/>
    <w:rsid w:val="00D415BA"/>
    <w:rsid w:val="00D92621"/>
    <w:rsid w:val="00D951B1"/>
    <w:rsid w:val="00DB1BD2"/>
    <w:rsid w:val="00DD4C57"/>
    <w:rsid w:val="00E01BC5"/>
    <w:rsid w:val="00E44CFD"/>
    <w:rsid w:val="00F764D4"/>
    <w:rsid w:val="00FA2CA2"/>
    <w:rsid w:val="00FE152B"/>
    <w:rsid w:val="06C10842"/>
    <w:rsid w:val="0B002E68"/>
    <w:rsid w:val="15B64A89"/>
    <w:rsid w:val="16A3500D"/>
    <w:rsid w:val="1A50725A"/>
    <w:rsid w:val="1B2F50C2"/>
    <w:rsid w:val="1DA653E3"/>
    <w:rsid w:val="1EE066D3"/>
    <w:rsid w:val="265D1C24"/>
    <w:rsid w:val="27CB12A0"/>
    <w:rsid w:val="29A87216"/>
    <w:rsid w:val="32D87995"/>
    <w:rsid w:val="3B60677A"/>
    <w:rsid w:val="3E10092B"/>
    <w:rsid w:val="4BA163BC"/>
    <w:rsid w:val="530D6D8F"/>
    <w:rsid w:val="549C75E7"/>
    <w:rsid w:val="55913CA7"/>
    <w:rsid w:val="58D9260B"/>
    <w:rsid w:val="5DEE7F91"/>
    <w:rsid w:val="5EBF7F67"/>
    <w:rsid w:val="6BEE3329"/>
    <w:rsid w:val="6E9F0980"/>
    <w:rsid w:val="713E0FAB"/>
    <w:rsid w:val="797C0864"/>
    <w:rsid w:val="BBEF112F"/>
    <w:rsid w:val="CFD99BF3"/>
    <w:rsid w:val="CFFFF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21"/>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paragraph" w:styleId="4">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bCs/>
      <w:kern w:val="0"/>
      <w:sz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0"/>
    <w:qFormat/>
    <w:uiPriority w:val="1"/>
    <w:pPr>
      <w:spacing w:before="214"/>
    </w:pPr>
    <w:rPr>
      <w:rFonts w:ascii="Calibri" w:hAnsi="Calibri" w:eastAsia="宋体" w:cs="宋体"/>
      <w:sz w:val="32"/>
      <w:szCs w:val="32"/>
    </w:rPr>
  </w:style>
  <w:style w:type="paragraph" w:styleId="6">
    <w:name w:val="footer"/>
    <w:basedOn w:val="1"/>
    <w:link w:val="19"/>
    <w:qFormat/>
    <w:uiPriority w:val="0"/>
    <w:pPr>
      <w:tabs>
        <w:tab w:val="center" w:pos="4153"/>
        <w:tab w:val="right" w:pos="8306"/>
      </w:tabs>
      <w:snapToGrid w:val="0"/>
      <w:jc w:val="left"/>
    </w:pPr>
    <w:rPr>
      <w:sz w:val="18"/>
      <w:szCs w:val="18"/>
    </w:rPr>
  </w:style>
  <w:style w:type="paragraph" w:styleId="7">
    <w:name w:val="header"/>
    <w:basedOn w:val="1"/>
    <w:link w:val="18"/>
    <w:qFormat/>
    <w:uiPriority w:val="0"/>
    <w:pPr>
      <w:tabs>
        <w:tab w:val="center" w:pos="4153"/>
        <w:tab w:val="right" w:pos="8306"/>
      </w:tabs>
      <w:snapToGrid w:val="0"/>
      <w:jc w:val="center"/>
    </w:pPr>
    <w:rPr>
      <w:sz w:val="18"/>
      <w:szCs w:val="18"/>
    </w:rPr>
  </w:style>
  <w:style w:type="paragraph" w:styleId="8">
    <w:name w:val="Body Text 2"/>
    <w:basedOn w:val="1"/>
    <w:link w:val="25"/>
    <w:qFormat/>
    <w:uiPriority w:val="0"/>
    <w:pPr>
      <w:spacing w:after="120" w:line="480" w:lineRule="auto"/>
      <w:ind w:firstLine="640" w:firstLineChars="200"/>
      <w:jc w:val="left"/>
    </w:pPr>
    <w:rPr>
      <w:rFonts w:ascii="仿宋" w:hAnsi="仿宋" w:eastAsia="仿宋" w:cs="仿宋"/>
      <w:sz w:val="32"/>
      <w:szCs w:val="32"/>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Title"/>
    <w:basedOn w:val="1"/>
    <w:next w:val="1"/>
    <w:link w:val="17"/>
    <w:qFormat/>
    <w:uiPriority w:val="0"/>
    <w:pPr>
      <w:spacing w:before="240" w:after="60"/>
      <w:ind w:firstLine="640" w:firstLineChars="200"/>
      <w:jc w:val="center"/>
      <w:outlineLvl w:val="0"/>
    </w:pPr>
    <w:rPr>
      <w:rFonts w:eastAsia="方正小标宋简体" w:asciiTheme="majorHAnsi" w:hAnsiTheme="majorHAnsi" w:cstheme="majorBidi"/>
      <w:b/>
      <w:bCs/>
      <w:sz w:val="44"/>
      <w:szCs w:val="32"/>
    </w:rPr>
  </w:style>
  <w:style w:type="paragraph" w:styleId="11">
    <w:name w:val="Body Text First Indent"/>
    <w:basedOn w:val="5"/>
    <w:link w:val="23"/>
    <w:qFormat/>
    <w:uiPriority w:val="0"/>
    <w:pPr>
      <w:spacing w:before="0" w:after="120"/>
      <w:ind w:firstLine="420" w:firstLineChars="100"/>
    </w:pPr>
    <w:rPr>
      <w:rFonts w:asciiTheme="minorHAnsi" w:hAnsiTheme="minorHAnsi" w:eastAsiaTheme="minorEastAsia" w:cstheme="minorBidi"/>
      <w:sz w:val="21"/>
      <w:szCs w:val="24"/>
    </w:rPr>
  </w:style>
  <w:style w:type="table" w:styleId="13">
    <w:name w:val="Table Grid"/>
    <w:basedOn w:val="12"/>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Hyperlink"/>
    <w:basedOn w:val="14"/>
    <w:qFormat/>
    <w:uiPriority w:val="0"/>
    <w:rPr>
      <w:color w:val="0000FF"/>
      <w:u w:val="single"/>
    </w:rPr>
  </w:style>
  <w:style w:type="character" w:customStyle="1" w:styleId="17">
    <w:name w:val="标题 字符"/>
    <w:basedOn w:val="14"/>
    <w:link w:val="10"/>
    <w:qFormat/>
    <w:uiPriority w:val="0"/>
    <w:rPr>
      <w:rFonts w:eastAsia="方正小标宋简体" w:asciiTheme="majorHAnsi" w:hAnsiTheme="majorHAnsi" w:cstheme="majorBidi"/>
      <w:b/>
      <w:bCs/>
      <w:kern w:val="2"/>
      <w:sz w:val="44"/>
      <w:szCs w:val="32"/>
    </w:rPr>
  </w:style>
  <w:style w:type="character" w:customStyle="1" w:styleId="18">
    <w:name w:val="页眉 字符"/>
    <w:basedOn w:val="14"/>
    <w:link w:val="7"/>
    <w:qFormat/>
    <w:uiPriority w:val="0"/>
    <w:rPr>
      <w:rFonts w:asciiTheme="minorHAnsi" w:hAnsiTheme="minorHAnsi" w:eastAsiaTheme="minorEastAsia" w:cstheme="minorBidi"/>
      <w:kern w:val="2"/>
      <w:sz w:val="18"/>
      <w:szCs w:val="18"/>
    </w:rPr>
  </w:style>
  <w:style w:type="character" w:customStyle="1" w:styleId="19">
    <w:name w:val="页脚 字符"/>
    <w:basedOn w:val="14"/>
    <w:link w:val="6"/>
    <w:qFormat/>
    <w:uiPriority w:val="0"/>
    <w:rPr>
      <w:rFonts w:asciiTheme="minorHAnsi" w:hAnsiTheme="minorHAnsi" w:eastAsiaTheme="minorEastAsia" w:cstheme="minorBidi"/>
      <w:kern w:val="2"/>
      <w:sz w:val="18"/>
      <w:szCs w:val="18"/>
    </w:rPr>
  </w:style>
  <w:style w:type="character" w:customStyle="1" w:styleId="20">
    <w:name w:val="正文文本 字符"/>
    <w:basedOn w:val="14"/>
    <w:link w:val="5"/>
    <w:qFormat/>
    <w:uiPriority w:val="1"/>
    <w:rPr>
      <w:rFonts w:ascii="Calibri" w:hAnsi="Calibri" w:cs="宋体"/>
      <w:kern w:val="2"/>
      <w:sz w:val="32"/>
      <w:szCs w:val="32"/>
    </w:rPr>
  </w:style>
  <w:style w:type="character" w:customStyle="1" w:styleId="21">
    <w:name w:val="标题 2 字符"/>
    <w:basedOn w:val="14"/>
    <w:link w:val="2"/>
    <w:semiHidden/>
    <w:qFormat/>
    <w:uiPriority w:val="0"/>
    <w:rPr>
      <w:rFonts w:asciiTheme="majorHAnsi" w:hAnsiTheme="majorHAnsi" w:eastAsiaTheme="majorEastAsia" w:cstheme="majorBidi"/>
      <w:b/>
      <w:bCs/>
      <w:kern w:val="2"/>
      <w:sz w:val="32"/>
      <w:szCs w:val="32"/>
    </w:rPr>
  </w:style>
  <w:style w:type="character" w:customStyle="1" w:styleId="22">
    <w:name w:val="未处理的提及1"/>
    <w:basedOn w:val="14"/>
    <w:semiHidden/>
    <w:unhideWhenUsed/>
    <w:qFormat/>
    <w:uiPriority w:val="99"/>
    <w:rPr>
      <w:color w:val="605E5C"/>
      <w:shd w:val="clear" w:color="auto" w:fill="E1DFDD"/>
    </w:rPr>
  </w:style>
  <w:style w:type="character" w:customStyle="1" w:styleId="23">
    <w:name w:val="正文文本首行缩进 字符"/>
    <w:basedOn w:val="20"/>
    <w:link w:val="11"/>
    <w:qFormat/>
    <w:uiPriority w:val="0"/>
    <w:rPr>
      <w:rFonts w:asciiTheme="minorHAnsi" w:hAnsiTheme="minorHAnsi" w:eastAsiaTheme="minorEastAsia" w:cstheme="minorBidi"/>
      <w:kern w:val="2"/>
      <w:sz w:val="21"/>
      <w:szCs w:val="24"/>
    </w:rPr>
  </w:style>
  <w:style w:type="paragraph" w:customStyle="1" w:styleId="24">
    <w:name w:val="paragraph"/>
    <w:basedOn w:val="1"/>
    <w:semiHidden/>
    <w:qFormat/>
    <w:uiPriority w:val="0"/>
    <w:pPr>
      <w:widowControl/>
      <w:spacing w:before="100" w:beforeAutospacing="1" w:after="100" w:afterAutospacing="1"/>
      <w:ind w:firstLine="640" w:firstLineChars="200"/>
      <w:jc w:val="left"/>
    </w:pPr>
    <w:rPr>
      <w:rFonts w:ascii="等线" w:hAnsi="等线" w:eastAsia="等线" w:cs="Times New Roman"/>
      <w:sz w:val="24"/>
    </w:rPr>
  </w:style>
  <w:style w:type="character" w:customStyle="1" w:styleId="25">
    <w:name w:val="正文文本 2 字符"/>
    <w:basedOn w:val="14"/>
    <w:link w:val="8"/>
    <w:qFormat/>
    <w:uiPriority w:val="0"/>
    <w:rPr>
      <w:rFonts w:ascii="仿宋" w:hAnsi="仿宋" w:eastAsia="仿宋" w:cs="仿宋"/>
      <w:kern w:val="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477</Words>
  <Characters>2724</Characters>
  <Lines>22</Lines>
  <Paragraphs>6</Paragraphs>
  <TotalTime>3</TotalTime>
  <ScaleCrop>false</ScaleCrop>
  <LinksUpToDate>false</LinksUpToDate>
  <CharactersWithSpaces>3195</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2024-09-21T03:49:00Z</dcterms:created>
  <dc:creator>wym</dc:creator>
  <cp:lastModifiedBy>Z</cp:lastModifiedBy>
  <dcterms:modified xsi:type="dcterms:W3CDTF">2024-09-25T19:04:41Z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7F34D9B04C0447B8A1B72257B1E46CDD_12</vt:lpwstr>
  </property>
</Properties>
</file>