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AD6A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00" w:lineRule="exact"/>
        <w:ind w:right="0"/>
        <w:jc w:val="left"/>
        <w:textAlignment w:val="auto"/>
        <w:rPr>
          <w:rFonts w:hint="default" w:ascii="Times New Roman" w:hAnsi="Times New Roman" w:eastAsia="仿宋_GB2312" w:cs="仿宋_GB2312"/>
          <w:i w:val="0"/>
          <w:caps w:val="0"/>
          <w:color w:val="454545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i w:val="0"/>
          <w:caps w:val="0"/>
          <w:color w:val="454545"/>
          <w:spacing w:val="0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i w:val="0"/>
          <w:caps w:val="0"/>
          <w:color w:val="454545"/>
          <w:spacing w:val="0"/>
          <w:sz w:val="32"/>
          <w:szCs w:val="32"/>
          <w:lang w:val="en-US" w:eastAsia="zh-CN"/>
        </w:rPr>
        <w:t>1</w:t>
      </w:r>
    </w:p>
    <w:p w14:paraId="4256C45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2A2A2A"/>
          <w:spacing w:val="0"/>
          <w:sz w:val="44"/>
          <w:szCs w:val="44"/>
          <w:lang w:val="en-US" w:eastAsia="zh-CN"/>
        </w:rPr>
      </w:pPr>
    </w:p>
    <w:p w14:paraId="3003130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2A2A2A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A2A2A"/>
          <w:spacing w:val="0"/>
          <w:sz w:val="44"/>
          <w:szCs w:val="44"/>
          <w:lang w:val="en-US" w:eastAsia="zh-CN"/>
        </w:rPr>
        <w:t>省数字化转型促进中心项目申报指南</w:t>
      </w:r>
    </w:p>
    <w:p w14:paraId="298DC57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2A2A2A"/>
          <w:spacing w:val="0"/>
          <w:sz w:val="44"/>
          <w:szCs w:val="44"/>
          <w:lang w:val="en-US" w:eastAsia="zh-CN"/>
        </w:rPr>
      </w:pPr>
    </w:p>
    <w:p w14:paraId="34554AB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黑体" w:cs="黑体"/>
          <w:i w:val="0"/>
          <w:caps w:val="0"/>
          <w:color w:val="2A2A2A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caps w:val="0"/>
          <w:color w:val="2A2A2A"/>
          <w:spacing w:val="0"/>
          <w:sz w:val="32"/>
          <w:szCs w:val="32"/>
          <w:lang w:val="en-US" w:eastAsia="zh-CN"/>
        </w:rPr>
        <w:t>一、支持内容</w:t>
      </w:r>
    </w:p>
    <w:p w14:paraId="1158CB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（一）区域型数字化转型促进中心</w:t>
      </w:r>
    </w:p>
    <w:p w14:paraId="6B8DCF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区域型数字化转型促进中心主要指依托产业集群集聚明显、转型需求旺盛的县（市、区）、经济技术开发区、高新技术产业开发区、数字产业园和集聚区等建立，促进带动区域范围内企业数字化转型的公共型数字化转型促进中心。其应充分整合所在区域的数字化转型服务平台、服务商、人才、金融等资源，立足市场需求，面向中小微企业提供需求撮合、转型咨询、基础产品、创新创业支持等基础性、普惠性服务。</w:t>
      </w:r>
    </w:p>
    <w:p w14:paraId="0E4E3A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1. 需求撮合服务。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依托人工智能、大数据等新一代信息技术，搭建公共服务平台或“虚拟”产业园，滚动发布数字化转型政策、典型项目、成功案例、产品、服务、解决方案和企业需求，撮合会展、培训、金融服务等各类资源、业务精准对接，推动实现政策辅导精准匹配。</w:t>
      </w:r>
    </w:p>
    <w:p w14:paraId="28A445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2. 转型咨询支撑。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组建数字化转型咨询服务团队，建立便捷、高效的数字化转型咨询服务信息化平台，为企业数字化转型提供诊断评估、规划设计、解决方案、培训指导等咨询服务，助力企业进一步明确数字化转型路径。加强数字化转型的宣传普及，帮助企业认清数字化转型发展趋势，挖掘企业数字化转型需求，激发企业数字化转型的源动力。</w:t>
      </w:r>
    </w:p>
    <w:p w14:paraId="74538D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3. 基础产品服务。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聚焦企业数字化转型共性需求，建立数字化转型产品库，不断丰富产品库内容。分阶段、分类型为企业提供线上办公、财务管理、远程协作、视频会议、协同开发等普惠小程序、工具包，推动企业加快实现数字化办公、数字化运营、数字化监测。招引培育专业化数字化转型服务商，为传统产业、细分行业及中小微企业数字化转型提供全方位技术支持、系统集成优质解决方案等服务。</w:t>
      </w:r>
    </w:p>
    <w:p w14:paraId="3AA21F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4. 创新创业支持。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搭建交流平台，组织举办路演、论坛、会展等活动，有效推动企业投融资、产品推介推广。强化财政金融支持，鼓励实施针对性奖励补贴、财政优惠等激励政策，推动传统企业与金融机构、数据公司、评级机构合作，推动各类平台探索开展基于生产运营实时数据的融资租赁、质押担保等金融服务，以及虚拟数字化生产资料等服务。发挥“智库”支撑作用，整合区域内人才资源，为企业数字化转型提供智力支持。</w:t>
      </w:r>
    </w:p>
    <w:p w14:paraId="7E5616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（二）行业型数字化转型促进中心</w:t>
      </w:r>
    </w:p>
    <w:p w14:paraId="16D7C2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行业型数字化转型促进中心主要指由行业中数字化转型成效明显、带动作用突出的龙头企业，以及本行业相关的行业协会、高等院校、科研院所等牵头建立，旨在助力行业内产业链供应链企业数字化转型、创新能力提升的开放型数字化转型促进中心。其应充分发挥其在行业内带动作用强、研究深入等优势，聚焦智能制造、智慧能源、智慧农业、智能交通、智慧文旅等方向，面向产业链供应链转型升级，牵头打造行业数字化平台，提供数据资源开发共享、平台支撑、解决方案等服务。</w:t>
      </w:r>
    </w:p>
    <w:p w14:paraId="660326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1. 数据资源开发共享。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畅通基于产业集群和供应链上下游企业系统间的数据渠道，实现数据信息畅通、行业资源共享和生产过程协同。实施行业数据分布计算、数据存储等数据处理云服务，推动知识图谱、数据可视化等数据分析服务在行业内发展，帮助中小企业提升数据资源开发和应用水平。推动行业合同多方在线签署、存证服务，逐步建立基于数据要素的信用价值体系，激发数据资产活力。</w:t>
      </w:r>
    </w:p>
    <w:p w14:paraId="1D41C8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2. 产业链供应链平台支撑。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立足行业内中小微企业共性需求，推动产业主导型企业资源、能力共享，搭建产业链供应链对接、网络化协作等平台，为企业提供原材料匹配、自动化生产线配置、销售和物流资源对接等服务，推动企业间订单、产能、渠道等信息共享，探索开展重点领域设备共享、产能对接、生产协同，加快培育壮大线上采购、分销流通等模式，促进产业链上下游企业深度融入产业生态圈。</w:t>
      </w:r>
    </w:p>
    <w:p w14:paraId="22277E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3. 场景化解决方案提供。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面向行业场景需求，开发成本低廉、使用便捷的数字化解决方案，推动实现研发、设计、采购、生产、销售、物流、库存等业务在线协同。引导有基础、有条件的企业优化工艺流程与装备技术，应用低成本、模块化、易使用、易维护的装备、系统，建设智能生产线、智能车间和智能工厂。鼓励开展行业数字化转型相关标准体系研究。</w:t>
      </w:r>
    </w:p>
    <w:p w14:paraId="446BD8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4. 跨界融合数字化生态构建。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着力打造基于“研发+生产+供应链”的数字化产业链生态圈，鼓励与互联网平台企业、行业型平台企业、金融机构等共享技术、通用性资产、数据、人才、市场、渠道、设施、中台等资源，开展联合创新。推动行业业务流程重塑、组织结构优化和商业模式变革，构建跨界融合的数字化生态。</w:t>
      </w:r>
    </w:p>
    <w:p w14:paraId="195258F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黑体" w:cs="黑体"/>
          <w:i w:val="0"/>
          <w:caps w:val="0"/>
          <w:color w:val="2A2A2A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caps w:val="0"/>
          <w:color w:val="2A2A2A"/>
          <w:spacing w:val="0"/>
          <w:sz w:val="32"/>
          <w:szCs w:val="32"/>
          <w:lang w:val="en-US" w:eastAsia="zh-CN"/>
        </w:rPr>
        <w:t>二、申报条件</w:t>
      </w:r>
    </w:p>
    <w:p w14:paraId="485D36F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2A2A2A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2A2A2A"/>
          <w:spacing w:val="0"/>
          <w:sz w:val="32"/>
          <w:szCs w:val="32"/>
          <w:lang w:val="en-US" w:eastAsia="zh-CN"/>
        </w:rPr>
        <w:t>（一）区域型数字化转型促进中心</w:t>
      </w:r>
    </w:p>
    <w:p w14:paraId="461CCDB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申报主体为在陕注册的独立法人单位，具有健全规范的运行管理机制，未纳入联合失信惩戒目录。</w:t>
      </w:r>
    </w:p>
    <w:p w14:paraId="58D8F43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具备较强的需求撮合能力，能够通过搭建在线服务平台等方式，滚动发布数字化转型政策、典型项目、成功案例、产品、服务、解决方案和企业需求，推动区域内各类资源有效对接整合。</w:t>
      </w:r>
    </w:p>
    <w:p w14:paraId="1761641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具有专业的数字化转型服务团队和咨询服务信息化平台，可为企业数字化转型提供诊断评估、规划设计、解决方案、培训指导等咨询服务，能够满足快速响应企业数字化转型需求和持续升级保障要求。</w:t>
      </w:r>
    </w:p>
    <w:p w14:paraId="0BF4209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具有推进企业数字化转型的技术、产品或服务能力，产品和服务具有公共性、开放性和资源共享性，具备成熟运营管理和经营模式，能够持续推进带动区域企业数字化转型。</w:t>
      </w:r>
    </w:p>
    <w:p w14:paraId="2AC680F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具备较强的资源整合能力，能够搭建交流平台，组织举办路演、论坛、会展等活动，宣传数字化转型理念，构建资金、人才、技术循环畅通的发展生态。</w:t>
      </w:r>
    </w:p>
    <w:p w14:paraId="7DD34F0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2A2A2A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2A2A2A"/>
          <w:spacing w:val="0"/>
          <w:sz w:val="32"/>
          <w:szCs w:val="32"/>
          <w:lang w:val="en-US" w:eastAsia="zh-CN"/>
        </w:rPr>
        <w:t>（二）行业型数字化转型促进中心</w:t>
      </w:r>
    </w:p>
    <w:p w14:paraId="28F7AED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申报主体为在陕注册的独立法人单位，具有健全规范的运行管理机制，未纳入联合失信惩戒目录。</w:t>
      </w:r>
    </w:p>
    <w:p w14:paraId="7190595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具有推进行业数字化转型的基础条件、环境和专业的数字化转型服务团队。</w:t>
      </w:r>
    </w:p>
    <w:p w14:paraId="4759726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能够面向产业链、供应链相关企业，建设和开放共享专业化平台、开发工具、工程化研究设施体系等资源，提供专业化培训、技术支持和产品服务，推动产业集群和供应链上下游企业数据信息畅通、行业资源共享和生产过程协同。</w:t>
      </w:r>
    </w:p>
    <w:p w14:paraId="3B93670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具有提供专业化培训、技术支持和产品服务等能力，面向特定场景能够提供优质解决方案，具备成熟运营管理和经营模式。</w:t>
      </w:r>
    </w:p>
    <w:p w14:paraId="4C1165E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黑体" w:cs="黑体"/>
          <w:i w:val="0"/>
          <w:caps w:val="0"/>
          <w:color w:val="2A2A2A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caps w:val="0"/>
          <w:color w:val="2A2A2A"/>
          <w:spacing w:val="0"/>
          <w:sz w:val="32"/>
          <w:szCs w:val="32"/>
          <w:lang w:val="en-US" w:eastAsia="zh-CN"/>
        </w:rPr>
        <w:t>三、申报材料</w:t>
      </w:r>
    </w:p>
    <w:p w14:paraId="555323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申报单位应按照《陕西省数字化转型促进中心申报书》（见附件1）要求如实编制材料。申报单位应对申报材料的真实性、合规性、准确性负责。</w:t>
      </w:r>
    </w:p>
    <w:p w14:paraId="756D10B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推荐单位应按照《陕西省数字化转型促进中心推荐汇总表》（见附件2）要求填写推荐项目。</w:t>
      </w:r>
    </w:p>
    <w:p w14:paraId="5495E48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黑体" w:cs="黑体"/>
          <w:i w:val="0"/>
          <w:caps w:val="0"/>
          <w:color w:val="2A2A2A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caps w:val="0"/>
          <w:color w:val="2A2A2A"/>
          <w:spacing w:val="0"/>
          <w:sz w:val="32"/>
          <w:szCs w:val="32"/>
          <w:lang w:val="en-US" w:eastAsia="zh-CN"/>
        </w:rPr>
        <w:t>四、联系方式</w:t>
      </w:r>
    </w:p>
    <w:p w14:paraId="0FB02CC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省数据和政务服务局：  029-63919549</w:t>
      </w:r>
    </w:p>
    <w:p w14:paraId="62395BF6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 w14:paraId="656AC05C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both"/>
        <w:textAlignment w:val="baseline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附件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 xml:space="preserve">：1.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陕西省数字化转型促进中心申报书</w:t>
      </w:r>
    </w:p>
    <w:p w14:paraId="40F2E52F">
      <w:pPr>
        <w:keepNext w:val="0"/>
        <w:keepLines w:val="0"/>
        <w:widowControl w:val="0"/>
        <w:numPr>
          <w:ilvl w:val="0"/>
          <w:numId w:val="0"/>
        </w:numPr>
        <w:suppressLineNumbers w:val="0"/>
        <w:adjustRightInd w:val="0"/>
        <w:spacing w:before="0" w:beforeAutospacing="0" w:after="0" w:afterAutospacing="0" w:line="312" w:lineRule="atLeast"/>
        <w:ind w:right="0" w:rightChars="0" w:firstLine="1600" w:firstLineChars="500"/>
        <w:jc w:val="both"/>
        <w:textAlignment w:val="baseline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 xml:space="preserve">.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陕西省数字化转型促进中心推荐汇总表</w:t>
      </w:r>
    </w:p>
    <w:p w14:paraId="5CD3564E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 w14:paraId="1AECC325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 w14:paraId="31944E78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 w14:paraId="0AD70B0E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 w14:paraId="40AB8F6A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 w14:paraId="4CD24F6C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 w14:paraId="65A72E52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 w14:paraId="3FA99B72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 w14:paraId="64688FE3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 w14:paraId="1D4B14D2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 w14:paraId="15A13A7E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 w14:paraId="2E2B627C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 w14:paraId="7F30DF4E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 w14:paraId="6E5F2ADB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 w14:paraId="40E034D9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 w14:paraId="5C1A5EA3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 w14:paraId="62200BDE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 w14:paraId="14485719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 w14:paraId="6D77122C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 w14:paraId="4201139C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center"/>
        <w:textAlignment w:val="baseline"/>
        <w:rPr>
          <w:rFonts w:hint="eastAsia" w:eastAsia="方正小标宋简体" w:cs="Times New Roman"/>
          <w:kern w:val="0"/>
          <w:sz w:val="44"/>
          <w:szCs w:val="44"/>
          <w:lang w:val="en-US" w:eastAsia="zh-CN" w:bidi="ar"/>
        </w:rPr>
      </w:pPr>
    </w:p>
    <w:p w14:paraId="06FA9F15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center"/>
        <w:textAlignment w:val="baseline"/>
        <w:rPr>
          <w:rFonts w:hint="eastAsia" w:eastAsia="方正小标宋简体" w:cs="Times New Roman"/>
          <w:kern w:val="0"/>
          <w:sz w:val="44"/>
          <w:szCs w:val="44"/>
          <w:lang w:val="en-US" w:eastAsia="zh-CN" w:bidi="ar"/>
        </w:rPr>
      </w:pPr>
    </w:p>
    <w:p w14:paraId="116B0DCA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center"/>
        <w:textAlignment w:val="baseline"/>
        <w:rPr>
          <w:rFonts w:hint="eastAsia" w:eastAsia="方正小标宋简体" w:cs="Times New Roman"/>
          <w:kern w:val="0"/>
          <w:sz w:val="44"/>
          <w:szCs w:val="44"/>
          <w:lang w:val="en-US" w:eastAsia="zh-CN" w:bidi="ar"/>
        </w:rPr>
      </w:pPr>
    </w:p>
    <w:p w14:paraId="38806EFA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eastAsia" w:eastAsia="方正小标宋简体" w:cs="Times New Roman"/>
          <w:b/>
          <w:bCs/>
          <w:kern w:val="0"/>
          <w:sz w:val="44"/>
          <w:szCs w:val="44"/>
          <w:lang w:val="en-US" w:eastAsia="zh-CN" w:bidi="ar"/>
        </w:rPr>
        <w:t>陕西</w:t>
      </w:r>
      <w:r>
        <w:rPr>
          <w:rFonts w:hint="default" w:ascii="Times New Roman" w:hAnsi="Times New Roman" w:eastAsia="方正小标宋简体" w:cs="Times New Roman"/>
          <w:b/>
          <w:bCs/>
          <w:kern w:val="0"/>
          <w:sz w:val="44"/>
          <w:szCs w:val="44"/>
          <w:lang w:val="en-US" w:eastAsia="zh-CN" w:bidi="ar"/>
        </w:rPr>
        <w:t>省数字化转型促进中心申报书</w:t>
      </w:r>
    </w:p>
    <w:p w14:paraId="6D5DE259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88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0"/>
          <w:lang w:val="en-US" w:eastAsia="zh-CN" w:bidi="ar"/>
        </w:rPr>
        <w:t xml:space="preserve"> </w:t>
      </w:r>
    </w:p>
    <w:p w14:paraId="0EFA356E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88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0"/>
          <w:lang w:val="en-US" w:eastAsia="zh-CN" w:bidi="ar"/>
        </w:rPr>
        <w:t xml:space="preserve"> </w:t>
      </w:r>
    </w:p>
    <w:p w14:paraId="722E8462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88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0"/>
          <w:lang w:val="en-US" w:eastAsia="zh-CN" w:bidi="ar"/>
        </w:rPr>
        <w:t xml:space="preserve"> </w:t>
      </w:r>
    </w:p>
    <w:p w14:paraId="6A52BC51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88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0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0"/>
          <w:lang w:val="en-US" w:eastAsia="zh-CN" w:bidi="ar"/>
        </w:rPr>
        <w:t xml:space="preserve"> </w:t>
      </w:r>
    </w:p>
    <w:p w14:paraId="1117B8F6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88" w:lineRule="exact"/>
        <w:ind w:left="0" w:leftChars="0" w:right="0" w:firstLine="1600" w:firstLineChars="500"/>
        <w:jc w:val="both"/>
        <w:textAlignment w:val="baseline"/>
        <w:rPr>
          <w:rFonts w:hint="eastAsia" w:ascii="黑体" w:hAnsi="黑体" w:eastAsia="黑体" w:cs="黑体"/>
          <w:sz w:val="32"/>
          <w:szCs w:val="30"/>
          <w:u w:val="single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instrText xml:space="preserve">INCLUDEPICTURE \d "/data/weboffice/lib/mui/zh_CN/resource/wo/brokenimg.png" \* MERGEFORMATINET </w:instrTex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kern w:val="0"/>
          <w:sz w:val="32"/>
          <w:szCs w:val="30"/>
          <w:lang w:val="en-US" w:eastAsia="zh-CN" w:bidi="ar"/>
        </w:rPr>
        <w:t>申报类型：</w:t>
      </w:r>
      <w:r>
        <w:rPr>
          <w:rFonts w:hint="eastAsia" w:ascii="黑体" w:hAnsi="黑体" w:eastAsia="黑体" w:cs="黑体"/>
          <w:kern w:val="0"/>
          <w:sz w:val="32"/>
          <w:szCs w:val="30"/>
          <w:u w:val="single"/>
          <w:lang w:val="en-US" w:eastAsia="zh-CN" w:bidi="ar"/>
        </w:rPr>
        <w:t xml:space="preserve">                        </w:t>
      </w:r>
    </w:p>
    <w:p w14:paraId="2E179030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center"/>
        <w:textAlignment w:val="baseline"/>
        <w:rPr>
          <w:rFonts w:hint="eastAsia" w:ascii="黑体" w:hAnsi="黑体" w:eastAsia="黑体" w:cs="黑体"/>
          <w:kern w:val="0"/>
          <w:sz w:val="32"/>
          <w:szCs w:val="30"/>
          <w:lang w:val="en-US" w:eastAsia="zh-CN" w:bidi="ar"/>
        </w:rPr>
      </w:pPr>
    </w:p>
    <w:p w14:paraId="59F48393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 w:firstLine="1600" w:firstLineChars="500"/>
        <w:jc w:val="both"/>
        <w:textAlignment w:val="baseline"/>
        <w:rPr>
          <w:rFonts w:hint="eastAsia" w:ascii="黑体" w:hAnsi="黑体" w:eastAsia="黑体" w:cs="黑体"/>
          <w:sz w:val="32"/>
          <w:szCs w:val="30"/>
          <w:u w:val="single"/>
        </w:rPr>
      </w:pPr>
      <w:r>
        <w:rPr>
          <w:rFonts w:hint="eastAsia" w:ascii="黑体" w:hAnsi="黑体" w:eastAsia="黑体" w:cs="黑体"/>
          <w:kern w:val="0"/>
          <w:sz w:val="32"/>
          <w:szCs w:val="30"/>
          <w:lang w:val="en-US" w:eastAsia="zh-CN" w:bidi="ar"/>
        </w:rPr>
        <w:t>申报单位：</w:t>
      </w:r>
      <w:r>
        <w:rPr>
          <w:rFonts w:hint="eastAsia" w:ascii="黑体" w:hAnsi="黑体" w:eastAsia="黑体" w:cs="黑体"/>
          <w:kern w:val="0"/>
          <w:sz w:val="32"/>
          <w:szCs w:val="30"/>
          <w:u w:val="single"/>
          <w:lang w:val="en-US" w:eastAsia="zh-CN" w:bidi="ar"/>
        </w:rPr>
        <w:t xml:space="preserve">                  </w:t>
      </w:r>
      <w:r>
        <w:rPr>
          <w:rFonts w:hint="eastAsia" w:ascii="黑体" w:hAnsi="黑体" w:eastAsia="黑体" w:cs="黑体"/>
          <w:kern w:val="0"/>
          <w:sz w:val="32"/>
          <w:szCs w:val="30"/>
          <w:u w:val="none"/>
          <w:lang w:val="en-US" w:eastAsia="zh-CN" w:bidi="ar"/>
        </w:rPr>
        <w:t>（盖章）</w:t>
      </w:r>
    </w:p>
    <w:p w14:paraId="6E513590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88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kern w:val="0"/>
          <w:sz w:val="32"/>
          <w:szCs w:val="30"/>
          <w:lang w:val="en-US" w:eastAsia="zh-CN" w:bidi="ar"/>
        </w:rPr>
        <w:t xml:space="preserve"> </w:t>
      </w:r>
    </w:p>
    <w:p w14:paraId="042C0553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 w:firstLine="1600" w:firstLineChars="500"/>
        <w:jc w:val="both"/>
        <w:textAlignment w:val="baseline"/>
        <w:rPr>
          <w:rFonts w:hint="eastAsia" w:ascii="黑体" w:hAnsi="黑体" w:eastAsia="黑体" w:cs="黑体"/>
          <w:sz w:val="32"/>
          <w:szCs w:val="30"/>
          <w:u w:val="none"/>
        </w:rPr>
      </w:pPr>
      <w:r>
        <w:rPr>
          <w:rFonts w:hint="eastAsia" w:ascii="黑体" w:hAnsi="黑体" w:eastAsia="黑体" w:cs="黑体"/>
          <w:kern w:val="0"/>
          <w:sz w:val="32"/>
          <w:szCs w:val="30"/>
          <w:lang w:val="en-US" w:eastAsia="zh-CN" w:bidi="ar"/>
        </w:rPr>
        <w:t>推荐单位：</w:t>
      </w:r>
      <w:r>
        <w:rPr>
          <w:rFonts w:hint="eastAsia" w:ascii="黑体" w:hAnsi="黑体" w:eastAsia="黑体" w:cs="黑体"/>
          <w:kern w:val="0"/>
          <w:sz w:val="32"/>
          <w:szCs w:val="30"/>
          <w:u w:val="single"/>
          <w:lang w:val="en-US" w:eastAsia="zh-CN" w:bidi="ar"/>
        </w:rPr>
        <w:t xml:space="preserve">                  </w:t>
      </w:r>
      <w:r>
        <w:rPr>
          <w:rFonts w:hint="eastAsia" w:ascii="黑体" w:hAnsi="黑体" w:eastAsia="黑体" w:cs="黑体"/>
          <w:kern w:val="0"/>
          <w:sz w:val="32"/>
          <w:szCs w:val="30"/>
          <w:u w:val="none"/>
          <w:lang w:val="en-US" w:eastAsia="zh-CN" w:bidi="ar"/>
        </w:rPr>
        <w:t>（盖章）</w:t>
      </w:r>
    </w:p>
    <w:p w14:paraId="7AE2371F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88" w:lineRule="exact"/>
        <w:ind w:left="0" w:right="0" w:firstLine="0" w:firstLineChars="0"/>
        <w:jc w:val="both"/>
        <w:textAlignment w:val="baseline"/>
        <w:rPr>
          <w:rFonts w:hint="eastAsia" w:ascii="黑体" w:hAnsi="黑体" w:eastAsia="黑体" w:cs="黑体"/>
          <w:sz w:val="32"/>
          <w:szCs w:val="30"/>
          <w:u w:val="single"/>
        </w:rPr>
      </w:pPr>
    </w:p>
    <w:p w14:paraId="15F0E3CD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center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0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0"/>
          <w:lang w:val="en-US" w:eastAsia="zh-CN" w:bidi="ar"/>
        </w:rPr>
        <w:t xml:space="preserve">  </w:t>
      </w:r>
    </w:p>
    <w:p w14:paraId="6867B474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center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0"/>
          <w:lang w:val="en-US" w:eastAsia="zh-CN" w:bidi="ar"/>
        </w:rPr>
      </w:pPr>
    </w:p>
    <w:p w14:paraId="6B916D99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center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0"/>
          <w:lang w:val="en-US" w:eastAsia="zh-CN" w:bidi="ar"/>
        </w:rPr>
      </w:pPr>
    </w:p>
    <w:p w14:paraId="6F1C88DD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center"/>
        <w:textAlignment w:val="baseline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kern w:val="0"/>
          <w:sz w:val="32"/>
          <w:szCs w:val="30"/>
          <w:lang w:val="en-US" w:eastAsia="zh-CN" w:bidi="ar"/>
        </w:rPr>
        <w:t>申报日期：</w:t>
      </w:r>
      <w:r>
        <w:rPr>
          <w:rFonts w:hint="eastAsia" w:ascii="黑体" w:hAnsi="黑体" w:eastAsia="黑体" w:cs="黑体"/>
          <w:kern w:val="0"/>
          <w:sz w:val="32"/>
          <w:szCs w:val="30"/>
          <w:u w:val="single"/>
          <w:lang w:val="en-US" w:eastAsia="zh-CN" w:bidi="ar"/>
        </w:rPr>
        <w:t xml:space="preserve">    </w:t>
      </w:r>
      <w:r>
        <w:rPr>
          <w:rFonts w:hint="eastAsia" w:ascii="黑体" w:hAnsi="黑体" w:eastAsia="黑体" w:cs="黑体"/>
          <w:kern w:val="0"/>
          <w:sz w:val="32"/>
          <w:szCs w:val="30"/>
          <w:lang w:val="en-US" w:eastAsia="zh-CN" w:bidi="ar"/>
        </w:rPr>
        <w:t>年</w:t>
      </w:r>
      <w:r>
        <w:rPr>
          <w:rFonts w:hint="eastAsia" w:ascii="黑体" w:hAnsi="黑体" w:eastAsia="黑体" w:cs="黑体"/>
          <w:kern w:val="0"/>
          <w:sz w:val="32"/>
          <w:szCs w:val="30"/>
          <w:u w:val="single"/>
          <w:lang w:val="en-US" w:eastAsia="zh-CN" w:bidi="ar"/>
        </w:rPr>
        <w:t xml:space="preserve">    </w:t>
      </w:r>
      <w:r>
        <w:rPr>
          <w:rFonts w:hint="eastAsia" w:ascii="黑体" w:hAnsi="黑体" w:eastAsia="黑体" w:cs="黑体"/>
          <w:kern w:val="0"/>
          <w:sz w:val="32"/>
          <w:szCs w:val="30"/>
          <w:lang w:val="en-US" w:eastAsia="zh-CN" w:bidi="ar"/>
        </w:rPr>
        <w:t>月</w:t>
      </w:r>
      <w:r>
        <w:rPr>
          <w:rFonts w:hint="eastAsia" w:ascii="黑体" w:hAnsi="黑体" w:eastAsia="黑体" w:cs="黑体"/>
          <w:kern w:val="0"/>
          <w:sz w:val="32"/>
          <w:szCs w:val="30"/>
          <w:u w:val="single"/>
          <w:lang w:val="en-US" w:eastAsia="zh-CN" w:bidi="ar"/>
        </w:rPr>
        <w:t xml:space="preserve">    </w:t>
      </w:r>
      <w:r>
        <w:rPr>
          <w:rFonts w:hint="eastAsia" w:ascii="黑体" w:hAnsi="黑体" w:eastAsia="黑体" w:cs="黑体"/>
          <w:kern w:val="0"/>
          <w:sz w:val="32"/>
          <w:szCs w:val="30"/>
          <w:lang w:val="en-US" w:eastAsia="zh-CN" w:bidi="ar"/>
        </w:rPr>
        <w:t>日</w:t>
      </w:r>
    </w:p>
    <w:p w14:paraId="7607F67B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88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</w:t>
      </w:r>
    </w:p>
    <w:p w14:paraId="44DB7B4B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79" w:lineRule="exact"/>
        <w:ind w:left="0" w:right="0"/>
        <w:jc w:val="left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br w:type="page"/>
      </w:r>
    </w:p>
    <w:p w14:paraId="582CE4A1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20" w:lineRule="exact"/>
        <w:ind w:left="0" w:right="0"/>
        <w:jc w:val="center"/>
        <w:textAlignment w:val="baseline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申报单位基本情况表</w:t>
      </w:r>
    </w:p>
    <w:tbl>
      <w:tblPr>
        <w:tblStyle w:val="5"/>
        <w:tblW w:w="10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831"/>
        <w:gridCol w:w="433"/>
        <w:gridCol w:w="381"/>
        <w:gridCol w:w="1029"/>
        <w:gridCol w:w="818"/>
        <w:gridCol w:w="572"/>
        <w:gridCol w:w="453"/>
        <w:gridCol w:w="1783"/>
      </w:tblGrid>
      <w:tr w14:paraId="03BC5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700" w:type="dxa"/>
            <w:noWrap w:val="0"/>
            <w:vAlign w:val="center"/>
          </w:tcPr>
          <w:p w14:paraId="0230B6DB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申报单位名称</w:t>
            </w:r>
          </w:p>
        </w:tc>
        <w:tc>
          <w:tcPr>
            <w:tcW w:w="7300" w:type="dxa"/>
            <w:gridSpan w:val="8"/>
            <w:noWrap w:val="0"/>
            <w:vAlign w:val="center"/>
          </w:tcPr>
          <w:p w14:paraId="54A90013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14F86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700" w:type="dxa"/>
            <w:noWrap w:val="0"/>
            <w:vAlign w:val="center"/>
          </w:tcPr>
          <w:p w14:paraId="5A6BE8C2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7300" w:type="dxa"/>
            <w:gridSpan w:val="8"/>
            <w:noWrap w:val="0"/>
            <w:vAlign w:val="center"/>
          </w:tcPr>
          <w:p w14:paraId="6D047E56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7637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700" w:type="dxa"/>
            <w:noWrap w:val="0"/>
            <w:vAlign w:val="center"/>
          </w:tcPr>
          <w:p w14:paraId="20E1D09B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成立时间</w:t>
            </w:r>
          </w:p>
        </w:tc>
        <w:tc>
          <w:tcPr>
            <w:tcW w:w="2264" w:type="dxa"/>
            <w:gridSpan w:val="2"/>
            <w:noWrap w:val="0"/>
            <w:vAlign w:val="center"/>
          </w:tcPr>
          <w:p w14:paraId="12A097A8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noWrap w:val="0"/>
            <w:vAlign w:val="center"/>
          </w:tcPr>
          <w:p w14:paraId="3D997635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注册资本(万元)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 w14:paraId="1E9BCD03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1F91B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700" w:type="dxa"/>
            <w:noWrap w:val="0"/>
            <w:vAlign w:val="center"/>
          </w:tcPr>
          <w:p w14:paraId="2089B475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7300" w:type="dxa"/>
            <w:gridSpan w:val="8"/>
            <w:noWrap w:val="0"/>
            <w:vAlign w:val="center"/>
          </w:tcPr>
          <w:p w14:paraId="1CB5CAD0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240" w:leftChars="0" w:right="0" w:rightChars="0" w:hanging="240" w:hangingChars="100"/>
              <w:jc w:val="left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事业单位  社会团体  国有企业  民营企业  合资企业  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外资企业</w:t>
            </w:r>
          </w:p>
        </w:tc>
      </w:tr>
      <w:tr w14:paraId="7E18F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700" w:type="dxa"/>
            <w:vMerge w:val="restart"/>
            <w:noWrap w:val="0"/>
            <w:vAlign w:val="center"/>
          </w:tcPr>
          <w:p w14:paraId="04E7BF8E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前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3位股东情况</w:t>
            </w:r>
          </w:p>
        </w:tc>
        <w:tc>
          <w:tcPr>
            <w:tcW w:w="5064" w:type="dxa"/>
            <w:gridSpan w:val="6"/>
            <w:noWrap w:val="0"/>
            <w:vAlign w:val="center"/>
          </w:tcPr>
          <w:p w14:paraId="4AC884BE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股东名称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 w14:paraId="63E27EBD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持股比例</w:t>
            </w:r>
          </w:p>
        </w:tc>
      </w:tr>
      <w:tr w14:paraId="69C39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00" w:type="dxa"/>
            <w:vMerge w:val="continue"/>
            <w:noWrap w:val="0"/>
            <w:vAlign w:val="center"/>
          </w:tcPr>
          <w:p w14:paraId="5646247C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64" w:type="dxa"/>
            <w:gridSpan w:val="6"/>
            <w:noWrap w:val="0"/>
            <w:vAlign w:val="center"/>
          </w:tcPr>
          <w:p w14:paraId="576E5B2D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noWrap w:val="0"/>
            <w:vAlign w:val="center"/>
          </w:tcPr>
          <w:p w14:paraId="509657B0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16FC4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00" w:type="dxa"/>
            <w:vMerge w:val="continue"/>
            <w:noWrap w:val="0"/>
            <w:vAlign w:val="center"/>
          </w:tcPr>
          <w:p w14:paraId="38702F33">
            <w:pPr>
              <w:spacing w:line="32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64" w:type="dxa"/>
            <w:gridSpan w:val="6"/>
            <w:noWrap w:val="0"/>
            <w:vAlign w:val="center"/>
          </w:tcPr>
          <w:p w14:paraId="588E857B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noWrap w:val="0"/>
            <w:vAlign w:val="center"/>
          </w:tcPr>
          <w:p w14:paraId="6C4EDE01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4A481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00" w:type="dxa"/>
            <w:vMerge w:val="continue"/>
            <w:noWrap w:val="0"/>
            <w:vAlign w:val="center"/>
          </w:tcPr>
          <w:p w14:paraId="525575E7">
            <w:pPr>
              <w:spacing w:line="32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64" w:type="dxa"/>
            <w:gridSpan w:val="6"/>
            <w:noWrap w:val="0"/>
            <w:vAlign w:val="center"/>
          </w:tcPr>
          <w:p w14:paraId="530DD650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noWrap w:val="0"/>
            <w:vAlign w:val="center"/>
          </w:tcPr>
          <w:p w14:paraId="019FED5C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158B9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00" w:type="dxa"/>
            <w:vMerge w:val="restart"/>
            <w:noWrap w:val="0"/>
            <w:vAlign w:val="center"/>
          </w:tcPr>
          <w:p w14:paraId="2FA7B0A0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近3年财务经营情况</w:t>
            </w:r>
          </w:p>
        </w:tc>
        <w:tc>
          <w:tcPr>
            <w:tcW w:w="1831" w:type="dxa"/>
            <w:noWrap w:val="0"/>
            <w:vAlign w:val="center"/>
          </w:tcPr>
          <w:p w14:paraId="1F20F854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 w14:paraId="72439675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2021年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 w14:paraId="169D61D4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2022年</w:t>
            </w:r>
          </w:p>
        </w:tc>
        <w:tc>
          <w:tcPr>
            <w:tcW w:w="1783" w:type="dxa"/>
            <w:noWrap w:val="0"/>
            <w:vAlign w:val="center"/>
          </w:tcPr>
          <w:p w14:paraId="35765623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2023年</w:t>
            </w:r>
          </w:p>
        </w:tc>
      </w:tr>
      <w:tr w14:paraId="39107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00" w:type="dxa"/>
            <w:vMerge w:val="continue"/>
            <w:noWrap w:val="0"/>
            <w:vAlign w:val="center"/>
          </w:tcPr>
          <w:p w14:paraId="640039C9">
            <w:pPr>
              <w:spacing w:line="32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31" w:type="dxa"/>
            <w:noWrap w:val="0"/>
            <w:vAlign w:val="center"/>
          </w:tcPr>
          <w:p w14:paraId="4B572CC4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总资产(万元)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 w14:paraId="5F20227F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 w14:paraId="724FD3B5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noWrap w:val="0"/>
            <w:vAlign w:val="center"/>
          </w:tcPr>
          <w:p w14:paraId="2FFBD17F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639CF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00" w:type="dxa"/>
            <w:vMerge w:val="continue"/>
            <w:noWrap w:val="0"/>
            <w:vAlign w:val="center"/>
          </w:tcPr>
          <w:p w14:paraId="00737135">
            <w:pPr>
              <w:spacing w:line="32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31" w:type="dxa"/>
            <w:noWrap w:val="0"/>
            <w:vAlign w:val="center"/>
          </w:tcPr>
          <w:p w14:paraId="0E16A85C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固定资产(万元)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 w14:paraId="525CB455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 w14:paraId="6146DB82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noWrap w:val="0"/>
            <w:vAlign w:val="center"/>
          </w:tcPr>
          <w:p w14:paraId="7ADEE993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71116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00" w:type="dxa"/>
            <w:vMerge w:val="continue"/>
            <w:noWrap w:val="0"/>
            <w:vAlign w:val="center"/>
          </w:tcPr>
          <w:p w14:paraId="634A5D98">
            <w:pPr>
              <w:spacing w:line="32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31" w:type="dxa"/>
            <w:noWrap w:val="0"/>
            <w:vAlign w:val="center"/>
          </w:tcPr>
          <w:p w14:paraId="27B9CD9F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资产负债率(%)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 w14:paraId="436B6C54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 w14:paraId="4DCC6901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noWrap w:val="0"/>
            <w:vAlign w:val="center"/>
          </w:tcPr>
          <w:p w14:paraId="084FE594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35A1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700" w:type="dxa"/>
            <w:noWrap w:val="0"/>
            <w:vAlign w:val="center"/>
          </w:tcPr>
          <w:p w14:paraId="27A7DED6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主营业务</w:t>
            </w:r>
          </w:p>
        </w:tc>
        <w:tc>
          <w:tcPr>
            <w:tcW w:w="7300" w:type="dxa"/>
            <w:gridSpan w:val="8"/>
            <w:noWrap w:val="0"/>
            <w:vAlign w:val="center"/>
          </w:tcPr>
          <w:p w14:paraId="792110B5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1E05A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700" w:type="dxa"/>
            <w:noWrap w:val="0"/>
            <w:vAlign w:val="center"/>
          </w:tcPr>
          <w:p w14:paraId="5C5378A6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主要资质及荣誉</w:t>
            </w:r>
          </w:p>
        </w:tc>
        <w:tc>
          <w:tcPr>
            <w:tcW w:w="7300" w:type="dxa"/>
            <w:gridSpan w:val="8"/>
            <w:noWrap w:val="0"/>
            <w:vAlign w:val="center"/>
          </w:tcPr>
          <w:p w14:paraId="65ACB730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58EB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700" w:type="dxa"/>
            <w:noWrap w:val="0"/>
            <w:vAlign w:val="center"/>
          </w:tcPr>
          <w:p w14:paraId="3717B800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申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建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类型</w:t>
            </w:r>
          </w:p>
        </w:tc>
        <w:tc>
          <w:tcPr>
            <w:tcW w:w="7300" w:type="dxa"/>
            <w:gridSpan w:val="8"/>
            <w:noWrap w:val="0"/>
            <w:vAlign w:val="center"/>
          </w:tcPr>
          <w:p w14:paraId="58EBE0E1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right="0"/>
              <w:jc w:val="both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区域型数字化转型促进中心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行业型数字化转型促进中心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0F01C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00" w:type="dxa"/>
            <w:noWrap w:val="0"/>
            <w:vAlign w:val="center"/>
          </w:tcPr>
          <w:p w14:paraId="0CA12330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拟申报数促中心名称</w:t>
            </w:r>
          </w:p>
        </w:tc>
        <w:tc>
          <w:tcPr>
            <w:tcW w:w="7300" w:type="dxa"/>
            <w:gridSpan w:val="8"/>
            <w:noWrap w:val="0"/>
            <w:vAlign w:val="center"/>
          </w:tcPr>
          <w:p w14:paraId="310344B4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aseline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XXX数字化转型促进中心</w:t>
            </w:r>
          </w:p>
        </w:tc>
      </w:tr>
      <w:tr w14:paraId="756AE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700" w:type="dxa"/>
            <w:noWrap w:val="0"/>
            <w:vAlign w:val="center"/>
          </w:tcPr>
          <w:p w14:paraId="205FBCFC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拟建数促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中心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概况</w:t>
            </w:r>
          </w:p>
        </w:tc>
        <w:tc>
          <w:tcPr>
            <w:tcW w:w="7300" w:type="dxa"/>
            <w:gridSpan w:val="8"/>
            <w:noWrap w:val="0"/>
            <w:vAlign w:val="center"/>
          </w:tcPr>
          <w:p w14:paraId="189DDFDA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简述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建设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思路、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建设目标、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建设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模式、建设内容、建设进度安排等，不超过500字）</w:t>
            </w:r>
          </w:p>
        </w:tc>
      </w:tr>
      <w:tr w14:paraId="36ACB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700" w:type="dxa"/>
            <w:vMerge w:val="restart"/>
            <w:noWrap w:val="0"/>
            <w:vAlign w:val="center"/>
          </w:tcPr>
          <w:p w14:paraId="482F46E7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总投资(万元)</w:t>
            </w:r>
          </w:p>
        </w:tc>
        <w:tc>
          <w:tcPr>
            <w:tcW w:w="1831" w:type="dxa"/>
            <w:noWrap w:val="0"/>
            <w:vAlign w:val="center"/>
          </w:tcPr>
          <w:p w14:paraId="0BA12664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平台建设费用</w:t>
            </w:r>
          </w:p>
          <w:p w14:paraId="035C3C5A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(万元)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 w14:paraId="43409F67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基础设施建设费用(万元)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 w14:paraId="550AD28F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运营费用</w:t>
            </w:r>
          </w:p>
          <w:p w14:paraId="52825999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(万元)</w:t>
            </w:r>
          </w:p>
        </w:tc>
        <w:tc>
          <w:tcPr>
            <w:tcW w:w="1783" w:type="dxa"/>
            <w:noWrap w:val="0"/>
            <w:vAlign w:val="center"/>
          </w:tcPr>
          <w:p w14:paraId="425069F4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流动资金</w:t>
            </w:r>
          </w:p>
          <w:p w14:paraId="5BB40F30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(万元)</w:t>
            </w:r>
          </w:p>
        </w:tc>
      </w:tr>
      <w:tr w14:paraId="47CA6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00" w:type="dxa"/>
            <w:vMerge w:val="continue"/>
            <w:noWrap w:val="0"/>
            <w:vAlign w:val="center"/>
          </w:tcPr>
          <w:p w14:paraId="26258072">
            <w:pPr>
              <w:spacing w:line="32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31" w:type="dxa"/>
            <w:noWrap w:val="0"/>
            <w:vAlign w:val="center"/>
          </w:tcPr>
          <w:p w14:paraId="10EB8FF5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 w14:paraId="32DBA761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 w14:paraId="7508041A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noWrap w:val="0"/>
            <w:vAlign w:val="center"/>
          </w:tcPr>
          <w:p w14:paraId="51360EF4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318C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2700" w:type="dxa"/>
            <w:noWrap w:val="0"/>
            <w:vAlign w:val="center"/>
          </w:tcPr>
          <w:p w14:paraId="65670582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资金筹措方案</w:t>
            </w:r>
          </w:p>
        </w:tc>
        <w:tc>
          <w:tcPr>
            <w:tcW w:w="7300" w:type="dxa"/>
            <w:gridSpan w:val="8"/>
            <w:noWrap w:val="0"/>
            <w:vAlign w:val="center"/>
          </w:tcPr>
          <w:p w14:paraId="0BC55F64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（包括自筹、贷款、地方配套等）</w:t>
            </w:r>
          </w:p>
        </w:tc>
      </w:tr>
      <w:tr w14:paraId="231E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700" w:type="dxa"/>
            <w:noWrap w:val="0"/>
            <w:vAlign w:val="center"/>
          </w:tcPr>
          <w:p w14:paraId="17BA8523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申报联系人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 w14:paraId="47D81BBB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47" w:type="dxa"/>
            <w:gridSpan w:val="2"/>
            <w:noWrap w:val="0"/>
            <w:vAlign w:val="center"/>
          </w:tcPr>
          <w:p w14:paraId="06437B88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808" w:type="dxa"/>
            <w:gridSpan w:val="3"/>
            <w:noWrap w:val="0"/>
            <w:vAlign w:val="center"/>
          </w:tcPr>
          <w:p w14:paraId="112FE95A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2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3E1EBDAB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79" w:lineRule="exact"/>
        <w:ind w:left="0" w:right="0"/>
        <w:jc w:val="center"/>
        <w:textAlignment w:val="baseline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"/>
        </w:rPr>
        <w:t xml:space="preserve"> </w:t>
      </w:r>
    </w:p>
    <w:p w14:paraId="6B865E1E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79" w:lineRule="exact"/>
        <w:ind w:left="0" w:right="0"/>
        <w:jc w:val="center"/>
        <w:textAlignment w:val="baseline"/>
        <w:rPr>
          <w:rFonts w:hint="eastAsia" w:eastAsia="方正小标宋简体" w:cs="Times New Roman"/>
          <w:kern w:val="0"/>
          <w:sz w:val="44"/>
          <w:szCs w:val="44"/>
          <w:lang w:val="en-US" w:eastAsia="zh-CN" w:bidi="ar"/>
        </w:rPr>
      </w:pPr>
    </w:p>
    <w:p w14:paraId="41F15D27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79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</w:pPr>
      <w:r>
        <w:rPr>
          <w:rFonts w:hint="eastAsia" w:eastAsia="方正小标宋简体" w:cs="Times New Roman"/>
          <w:kern w:val="0"/>
          <w:sz w:val="44"/>
          <w:szCs w:val="44"/>
          <w:lang w:val="en-US" w:eastAsia="zh-CN" w:bidi="ar"/>
        </w:rPr>
        <w:t>陕西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省数字化转型促进中心</w:t>
      </w:r>
    </w:p>
    <w:p w14:paraId="48B2F0B8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79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申报</w:t>
      </w:r>
      <w:r>
        <w:rPr>
          <w:rFonts w:hint="eastAsia" w:eastAsia="方正小标宋简体" w:cs="Times New Roman"/>
          <w:kern w:val="0"/>
          <w:sz w:val="44"/>
          <w:szCs w:val="44"/>
          <w:lang w:val="en-US" w:eastAsia="zh-CN" w:bidi="ar"/>
        </w:rPr>
        <w:t>方案编制提纲</w:t>
      </w:r>
    </w:p>
    <w:p w14:paraId="259E96E5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79" w:lineRule="exact"/>
        <w:ind w:left="0" w:right="0"/>
        <w:jc w:val="center"/>
        <w:textAlignment w:val="baseline"/>
        <w:rPr>
          <w:rFonts w:hint="default" w:ascii="Times New Roman" w:hAnsi="Times New Roman" w:eastAsia="方正小标宋_GBK" w:cs="Times New Roman"/>
          <w:sz w:val="32"/>
          <w:szCs w:val="30"/>
        </w:rPr>
      </w:pPr>
      <w:r>
        <w:rPr>
          <w:rFonts w:hint="default" w:ascii="Times New Roman" w:hAnsi="Times New Roman" w:eastAsia="方正小标宋_GBK" w:cs="Times New Roman"/>
          <w:kern w:val="0"/>
          <w:sz w:val="32"/>
          <w:szCs w:val="30"/>
          <w:lang w:val="en-US" w:eastAsia="zh-CN" w:bidi="ar"/>
        </w:rPr>
        <w:t xml:space="preserve"> </w:t>
      </w:r>
    </w:p>
    <w:p w14:paraId="182733CA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79" w:lineRule="exact"/>
        <w:ind w:left="0" w:right="0" w:firstLine="6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0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0"/>
          <w:lang w:val="en-US" w:eastAsia="zh-CN" w:bidi="ar"/>
        </w:rPr>
        <w:t>一、摘要</w:t>
      </w:r>
      <w:r>
        <w:rPr>
          <w:rFonts w:hint="eastAsia" w:eastAsia="黑体" w:cs="Times New Roman"/>
          <w:kern w:val="0"/>
          <w:sz w:val="32"/>
          <w:szCs w:val="30"/>
          <w:lang w:val="en-US" w:eastAsia="zh-CN" w:bidi="ar"/>
        </w:rPr>
        <w:t>（不超过500字）</w:t>
      </w:r>
    </w:p>
    <w:p w14:paraId="6D024284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79" w:lineRule="exact"/>
        <w:ind w:left="0" w:right="0" w:firstLine="6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0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0"/>
          <w:lang w:val="en-US" w:eastAsia="zh-CN" w:bidi="ar"/>
        </w:rPr>
        <w:t>二、</w:t>
      </w:r>
      <w:r>
        <w:rPr>
          <w:rFonts w:hint="eastAsia" w:eastAsia="黑体" w:cs="Times New Roman"/>
          <w:kern w:val="0"/>
          <w:sz w:val="32"/>
          <w:szCs w:val="30"/>
          <w:lang w:val="en-US" w:eastAsia="zh-CN" w:bidi="ar"/>
        </w:rPr>
        <w:t>申报数促中心</w:t>
      </w:r>
      <w:r>
        <w:rPr>
          <w:rFonts w:hint="default" w:ascii="Times New Roman" w:hAnsi="Times New Roman" w:eastAsia="黑体" w:cs="Times New Roman"/>
          <w:kern w:val="0"/>
          <w:sz w:val="32"/>
          <w:szCs w:val="30"/>
          <w:lang w:val="en-US" w:eastAsia="zh-CN" w:bidi="ar"/>
        </w:rPr>
        <w:t>背景</w:t>
      </w:r>
    </w:p>
    <w:p w14:paraId="3C52D4A5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0"/>
          <w:lang w:val="en-US" w:eastAsia="zh-CN" w:bidi="ar"/>
        </w:rPr>
        <w:t>（一）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拟申报数字化转型促进中心类型</w:t>
      </w:r>
    </w:p>
    <w:p w14:paraId="56900F43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0"/>
          <w:lang w:val="en-US" w:eastAsia="zh-CN" w:bidi="ar"/>
        </w:rPr>
        <w:t>（二）所在区域（或行业）数字化转型发展现状、趋势、存在问题等</w:t>
      </w:r>
    </w:p>
    <w:p w14:paraId="4E9D4FD5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0"/>
          <w:lang w:val="en-US" w:eastAsia="zh-CN" w:bidi="ar"/>
        </w:rPr>
        <w:t>（四）建设本数字化转型促进中心的意义与作用</w:t>
      </w:r>
    </w:p>
    <w:p w14:paraId="40FFB3CB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79" w:lineRule="exact"/>
        <w:ind w:left="0" w:right="0" w:firstLine="6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0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0"/>
          <w:lang w:val="en-US" w:eastAsia="zh-CN" w:bidi="ar"/>
        </w:rPr>
        <w:t>三、</w:t>
      </w:r>
      <w:r>
        <w:rPr>
          <w:rFonts w:hint="eastAsia" w:eastAsia="黑体" w:cs="Times New Roman"/>
          <w:kern w:val="0"/>
          <w:sz w:val="32"/>
          <w:szCs w:val="30"/>
          <w:lang w:val="en-US" w:eastAsia="zh-CN" w:bidi="ar"/>
        </w:rPr>
        <w:t>申报单位基本情况</w:t>
      </w:r>
    </w:p>
    <w:p w14:paraId="5CBAE908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0"/>
          <w:lang w:val="en-US" w:eastAsia="zh-CN" w:bidi="ar"/>
        </w:rPr>
        <w:t>（一）申报单位概况</w:t>
      </w:r>
    </w:p>
    <w:p w14:paraId="3AA46B10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0"/>
          <w:lang w:val="en-US" w:eastAsia="zh-CN" w:bidi="ar"/>
        </w:rPr>
        <w:t>（二）拟建数促中心主要带头人及管理团队情况</w:t>
      </w:r>
    </w:p>
    <w:p w14:paraId="4EA2885E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0"/>
          <w:lang w:val="en-US" w:eastAsia="zh-CN" w:bidi="ar"/>
        </w:rPr>
        <w:t>（三）建设数促中心的基础及配套建设条件</w:t>
      </w:r>
    </w:p>
    <w:p w14:paraId="2DE030A8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79" w:lineRule="exact"/>
        <w:ind w:left="0" w:right="0" w:firstLine="6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0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0"/>
          <w:lang w:val="en-US" w:eastAsia="zh-CN" w:bidi="ar"/>
        </w:rPr>
        <w:t>四、</w:t>
      </w:r>
      <w:r>
        <w:rPr>
          <w:rFonts w:hint="eastAsia" w:eastAsia="黑体" w:cs="Times New Roman"/>
          <w:kern w:val="0"/>
          <w:sz w:val="32"/>
          <w:szCs w:val="30"/>
          <w:lang w:val="en-US" w:eastAsia="zh-CN" w:bidi="ar"/>
        </w:rPr>
        <w:t>主要</w:t>
      </w:r>
      <w:r>
        <w:rPr>
          <w:rFonts w:hint="default" w:ascii="Times New Roman" w:hAnsi="Times New Roman" w:eastAsia="黑体" w:cs="Times New Roman"/>
          <w:kern w:val="0"/>
          <w:sz w:val="32"/>
          <w:szCs w:val="30"/>
          <w:lang w:val="en-US" w:eastAsia="zh-CN" w:bidi="ar"/>
        </w:rPr>
        <w:t>建设内容</w:t>
      </w:r>
    </w:p>
    <w:p w14:paraId="20796E7E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0"/>
          <w:lang w:val="en-US" w:eastAsia="zh-CN" w:bidi="ar"/>
        </w:rPr>
        <w:t>（一）建设地点</w:t>
      </w:r>
    </w:p>
    <w:p w14:paraId="5338183C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0"/>
          <w:lang w:val="en-US" w:eastAsia="zh-CN" w:bidi="ar"/>
        </w:rPr>
        <w:t>（二）总体建设思路</w:t>
      </w:r>
    </w:p>
    <w:p w14:paraId="3891C54D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0"/>
          <w:lang w:val="en-US" w:eastAsia="zh-CN" w:bidi="ar"/>
        </w:rPr>
        <w:t>描述建设数字化转型促进中心的总体思路、战略定位、建设模式、发展目标等。</w:t>
      </w:r>
    </w:p>
    <w:p w14:paraId="301A12F3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0"/>
          <w:lang w:val="en-US" w:eastAsia="zh-CN" w:bidi="ar"/>
        </w:rPr>
        <w:t>（三）重点建设任务</w:t>
      </w:r>
    </w:p>
    <w:p w14:paraId="685CAF66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0"/>
          <w:lang w:val="en-US" w:eastAsia="zh-CN" w:bidi="ar"/>
        </w:rPr>
        <w:t>围绕实现发展目标，细化建设任务，划分任务完成阶段、具体完成时限。提出拟创新实践的重点方向、具体举措，以及拟探索形成的成果等。</w:t>
      </w:r>
    </w:p>
    <w:p w14:paraId="68DDF637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0"/>
          <w:lang w:val="en-US" w:eastAsia="zh-CN" w:bidi="ar"/>
        </w:rPr>
        <w:t>（四）建设周期及进度安排</w:t>
      </w:r>
    </w:p>
    <w:p w14:paraId="10AF8498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0"/>
          <w:lang w:val="en-US" w:eastAsia="zh-CN" w:bidi="ar"/>
        </w:rPr>
        <w:t>（五）需前置审批项目的要件落实情况</w:t>
      </w:r>
    </w:p>
    <w:p w14:paraId="4C003B0A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79" w:lineRule="exact"/>
        <w:ind w:left="0" w:right="0" w:firstLine="6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0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0"/>
          <w:lang w:val="en-US" w:eastAsia="zh-CN" w:bidi="ar"/>
        </w:rPr>
        <w:t>五、管理与运行机制</w:t>
      </w:r>
    </w:p>
    <w:p w14:paraId="629761AC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0"/>
          <w:lang w:val="en-US" w:eastAsia="zh-CN" w:bidi="ar"/>
        </w:rPr>
        <w:t>（一）机构设置及职责</w:t>
      </w:r>
    </w:p>
    <w:p w14:paraId="1473686C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0"/>
          <w:lang w:val="en-US" w:eastAsia="zh-CN" w:bidi="ar"/>
        </w:rPr>
        <w:t>（二）运行机制</w:t>
      </w:r>
    </w:p>
    <w:p w14:paraId="78201B9C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79" w:lineRule="exact"/>
        <w:ind w:left="0" w:right="0" w:firstLine="6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0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0"/>
          <w:lang w:val="en-US" w:eastAsia="zh-CN" w:bidi="ar"/>
        </w:rPr>
        <w:t>六、投资估算与资金筹措</w:t>
      </w:r>
    </w:p>
    <w:p w14:paraId="3C2A06FC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0"/>
          <w:lang w:val="en-US" w:eastAsia="zh-CN" w:bidi="ar"/>
        </w:rPr>
        <w:t>（一）投资估算</w:t>
      </w:r>
    </w:p>
    <w:p w14:paraId="5CCD6861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0"/>
          <w:lang w:val="en-US" w:eastAsia="zh-CN" w:bidi="ar"/>
        </w:rPr>
        <w:t>（二）资金筹措</w:t>
      </w:r>
    </w:p>
    <w:p w14:paraId="6319F6FA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79" w:lineRule="exact"/>
        <w:ind w:left="0" w:right="0" w:firstLine="6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0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0"/>
          <w:lang w:val="en-US" w:eastAsia="zh-CN" w:bidi="ar"/>
        </w:rPr>
        <w:t>七、经济社会效益</w:t>
      </w:r>
      <w:r>
        <w:rPr>
          <w:rFonts w:hint="eastAsia" w:eastAsia="黑体" w:cs="Times New Roman"/>
          <w:kern w:val="0"/>
          <w:sz w:val="32"/>
          <w:szCs w:val="30"/>
          <w:lang w:val="en-US" w:eastAsia="zh-CN" w:bidi="ar"/>
        </w:rPr>
        <w:t>及风险</w:t>
      </w:r>
      <w:r>
        <w:rPr>
          <w:rFonts w:hint="default" w:ascii="Times New Roman" w:hAnsi="Times New Roman" w:eastAsia="黑体" w:cs="Times New Roman"/>
          <w:kern w:val="0"/>
          <w:sz w:val="32"/>
          <w:szCs w:val="30"/>
          <w:lang w:val="en-US" w:eastAsia="zh-CN" w:bidi="ar"/>
        </w:rPr>
        <w:t>分析</w:t>
      </w:r>
    </w:p>
    <w:p w14:paraId="3D7608B7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0"/>
          <w:lang w:val="en-US" w:eastAsia="zh-CN" w:bidi="ar"/>
        </w:rPr>
        <w:t>（一）经济效益</w:t>
      </w:r>
    </w:p>
    <w:p w14:paraId="6710CCC2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0"/>
          <w:lang w:val="en-US" w:eastAsia="zh-CN" w:bidi="ar"/>
        </w:rPr>
        <w:t>（二）社会效益</w:t>
      </w:r>
    </w:p>
    <w:p w14:paraId="16A10E7C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0"/>
          <w:lang w:val="en-US" w:eastAsia="zh-CN" w:bidi="ar"/>
        </w:rPr>
        <w:t>（三）风险分析</w:t>
      </w:r>
    </w:p>
    <w:p w14:paraId="4C5E082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79" w:lineRule="exact"/>
        <w:ind w:left="0" w:right="0" w:firstLine="6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0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0"/>
          <w:lang w:val="en-US" w:eastAsia="zh-CN" w:bidi="ar"/>
        </w:rPr>
        <w:t>八、其他需说明的问题</w:t>
      </w:r>
    </w:p>
    <w:p w14:paraId="1399C2C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79" w:lineRule="exact"/>
        <w:ind w:left="0" w:right="0" w:firstLine="6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0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0"/>
          <w:lang w:val="en-US" w:eastAsia="zh-CN" w:bidi="ar"/>
        </w:rPr>
        <w:t>九、附件</w:t>
      </w:r>
    </w:p>
    <w:p w14:paraId="3FD4E8DA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0"/>
          <w:lang w:val="en-US" w:eastAsia="zh-CN" w:bidi="ar"/>
        </w:rPr>
        <w:t>（一）法人执照</w:t>
      </w:r>
    </w:p>
    <w:p w14:paraId="18B02584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0"/>
          <w:lang w:val="en-US" w:eastAsia="zh-CN" w:bidi="ar"/>
        </w:rPr>
        <w:t>（二）拟采用的技术成果及知识产权归属等证明文件</w:t>
      </w:r>
    </w:p>
    <w:p w14:paraId="3AECE128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0"/>
          <w:lang w:val="en-US" w:eastAsia="zh-CN" w:bidi="ar"/>
        </w:rPr>
        <w:t>（三）现有设备、仪器、场地条件等证明材料</w:t>
      </w:r>
    </w:p>
    <w:p w14:paraId="2442C11D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0"/>
          <w:lang w:val="en-US" w:eastAsia="zh-CN" w:bidi="ar"/>
        </w:rPr>
        <w:t>（四）建设资金落实证明</w:t>
      </w:r>
    </w:p>
    <w:p w14:paraId="6BB1D6BE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0"/>
          <w:lang w:val="en-US" w:eastAsia="zh-CN" w:bidi="ar"/>
        </w:rPr>
        <w:t>（五）其他配套文件（政府相关支持文件、合作协议、前置要件证明、资质荣誉证明等）</w:t>
      </w:r>
    </w:p>
    <w:p w14:paraId="1A1CAD6B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spacing w:val="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0"/>
          <w:lang w:val="en-US" w:eastAsia="zh-CN" w:bidi="ar"/>
        </w:rPr>
        <w:t>（六）真实性承诺</w:t>
      </w:r>
    </w:p>
    <w:p w14:paraId="7D87AA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7CBD7D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  <w:lang w:val="en-US" w:eastAsia="zh-CN"/>
        </w:rPr>
      </w:pPr>
    </w:p>
    <w:p w14:paraId="1F192A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2A2A2A"/>
          <w:spacing w:val="0"/>
          <w:sz w:val="40"/>
          <w:szCs w:val="40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2A2A2A"/>
          <w:spacing w:val="0"/>
          <w:sz w:val="40"/>
          <w:szCs w:val="40"/>
          <w:lang w:val="en-US" w:eastAsia="zh-CN"/>
        </w:rPr>
        <w:t>陕西省数字化转型促进中心推荐汇总表</w:t>
      </w:r>
    </w:p>
    <w:p w14:paraId="3868F41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2A2A2A"/>
          <w:spacing w:val="0"/>
          <w:sz w:val="28"/>
          <w:szCs w:val="28"/>
          <w:lang w:val="en-US" w:eastAsia="zh-CN"/>
        </w:rPr>
      </w:pPr>
    </w:p>
    <w:p w14:paraId="06E444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2A2A2A"/>
          <w:spacing w:val="0"/>
          <w:sz w:val="28"/>
          <w:szCs w:val="28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2A2A2A"/>
          <w:spacing w:val="0"/>
          <w:sz w:val="28"/>
          <w:szCs w:val="28"/>
          <w:lang w:val="en-US" w:eastAsia="zh-CN"/>
        </w:rPr>
        <w:t xml:space="preserve">推荐单位（加盖公章）：             </w:t>
      </w:r>
    </w:p>
    <w:p w14:paraId="17FBEE9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default" w:ascii="仿宋_GB2312" w:hAnsi="仿宋_GB2312" w:eastAsia="仿宋_GB2312" w:cs="仿宋_GB2312"/>
          <w:b w:val="0"/>
          <w:bCs/>
          <w:i w:val="0"/>
          <w:caps w:val="0"/>
          <w:color w:val="2A2A2A"/>
          <w:spacing w:val="0"/>
          <w:sz w:val="28"/>
          <w:szCs w:val="28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2A2A2A"/>
          <w:spacing w:val="0"/>
          <w:sz w:val="28"/>
          <w:szCs w:val="28"/>
          <w:lang w:val="en-US" w:eastAsia="zh-CN"/>
        </w:rPr>
        <w:t>联系人：            联系电话：                                          推荐日期：   年    月 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934"/>
        <w:gridCol w:w="1413"/>
        <w:gridCol w:w="2250"/>
        <w:gridCol w:w="2718"/>
        <w:gridCol w:w="1728"/>
        <w:gridCol w:w="1967"/>
      </w:tblGrid>
      <w:tr w14:paraId="0D56A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08" w:type="dxa"/>
            <w:noWrap w:val="0"/>
            <w:vAlign w:val="center"/>
          </w:tcPr>
          <w:p w14:paraId="49E733F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aps w:val="0"/>
                <w:color w:val="2A2A2A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34" w:type="dxa"/>
            <w:noWrap w:val="0"/>
            <w:vAlign w:val="center"/>
          </w:tcPr>
          <w:p w14:paraId="0F64602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/>
                <w:i w:val="0"/>
                <w:caps w:val="0"/>
                <w:color w:val="2A2A2A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2A2A2A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拟申报数促中心名称</w:t>
            </w:r>
          </w:p>
        </w:tc>
        <w:tc>
          <w:tcPr>
            <w:tcW w:w="1413" w:type="dxa"/>
            <w:noWrap w:val="0"/>
            <w:vAlign w:val="center"/>
          </w:tcPr>
          <w:p w14:paraId="4B44787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/>
                <w:i w:val="0"/>
                <w:caps w:val="0"/>
                <w:color w:val="2A2A2A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aps w:val="0"/>
                <w:color w:val="2A2A2A"/>
                <w:spacing w:val="0"/>
                <w:sz w:val="28"/>
                <w:szCs w:val="28"/>
                <w:vertAlign w:val="baseline"/>
                <w:lang w:val="en-US" w:eastAsia="zh-CN"/>
              </w:rPr>
              <w:t>申报类型</w:t>
            </w:r>
          </w:p>
        </w:tc>
        <w:tc>
          <w:tcPr>
            <w:tcW w:w="2250" w:type="dxa"/>
            <w:noWrap w:val="0"/>
            <w:vAlign w:val="center"/>
          </w:tcPr>
          <w:p w14:paraId="125C0EE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caps w:val="0"/>
                <w:color w:val="2A2A2A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aps w:val="0"/>
                <w:color w:val="2A2A2A"/>
                <w:spacing w:val="0"/>
                <w:sz w:val="28"/>
                <w:szCs w:val="28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2718" w:type="dxa"/>
            <w:noWrap w:val="0"/>
            <w:vAlign w:val="center"/>
          </w:tcPr>
          <w:p w14:paraId="6FF449D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/>
                <w:i w:val="0"/>
                <w:caps w:val="0"/>
                <w:color w:val="2A2A2A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aps w:val="0"/>
                <w:color w:val="2A2A2A"/>
                <w:spacing w:val="0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728" w:type="dxa"/>
            <w:noWrap w:val="0"/>
            <w:vAlign w:val="center"/>
          </w:tcPr>
          <w:p w14:paraId="7C14799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aps w:val="0"/>
                <w:color w:val="2A2A2A"/>
                <w:spacing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67" w:type="dxa"/>
            <w:noWrap w:val="0"/>
            <w:vAlign w:val="center"/>
          </w:tcPr>
          <w:p w14:paraId="010F74A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aps w:val="0"/>
                <w:color w:val="2A2A2A"/>
                <w:spacing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 w14:paraId="3176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center"/>
          </w:tcPr>
          <w:p w14:paraId="0687743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34" w:type="dxa"/>
            <w:noWrap w:val="0"/>
            <w:vAlign w:val="top"/>
          </w:tcPr>
          <w:p w14:paraId="169B6F6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noWrap w:val="0"/>
            <w:vAlign w:val="top"/>
          </w:tcPr>
          <w:p w14:paraId="65D27E7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 w14:paraId="0704EBA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8" w:type="dxa"/>
            <w:noWrap w:val="0"/>
            <w:vAlign w:val="top"/>
          </w:tcPr>
          <w:p w14:paraId="6961C00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top"/>
          </w:tcPr>
          <w:p w14:paraId="491FC8D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 w14:paraId="5AFEC27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F40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top"/>
          </w:tcPr>
          <w:p w14:paraId="1ACB360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noWrap w:val="0"/>
            <w:vAlign w:val="top"/>
          </w:tcPr>
          <w:p w14:paraId="537DB8E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noWrap w:val="0"/>
            <w:vAlign w:val="top"/>
          </w:tcPr>
          <w:p w14:paraId="12C79FD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 w14:paraId="7AF32E6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8" w:type="dxa"/>
            <w:noWrap w:val="0"/>
            <w:vAlign w:val="top"/>
          </w:tcPr>
          <w:p w14:paraId="2E23603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top"/>
          </w:tcPr>
          <w:p w14:paraId="1655C6E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 w14:paraId="72B961A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BD68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top"/>
          </w:tcPr>
          <w:p w14:paraId="252AAD1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noWrap w:val="0"/>
            <w:vAlign w:val="top"/>
          </w:tcPr>
          <w:p w14:paraId="14FFD72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noWrap w:val="0"/>
            <w:vAlign w:val="top"/>
          </w:tcPr>
          <w:p w14:paraId="0CF13C5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 w14:paraId="7399F77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8" w:type="dxa"/>
            <w:noWrap w:val="0"/>
            <w:vAlign w:val="top"/>
          </w:tcPr>
          <w:p w14:paraId="5449536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top"/>
          </w:tcPr>
          <w:p w14:paraId="604CAF2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 w14:paraId="5224DA4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46F5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top"/>
          </w:tcPr>
          <w:p w14:paraId="1E54A86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noWrap w:val="0"/>
            <w:vAlign w:val="top"/>
          </w:tcPr>
          <w:p w14:paraId="752E52F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noWrap w:val="0"/>
            <w:vAlign w:val="top"/>
          </w:tcPr>
          <w:p w14:paraId="7B59635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 w14:paraId="0621825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8" w:type="dxa"/>
            <w:noWrap w:val="0"/>
            <w:vAlign w:val="top"/>
          </w:tcPr>
          <w:p w14:paraId="5319692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top"/>
          </w:tcPr>
          <w:p w14:paraId="0CABA4A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 w14:paraId="6E7A6F9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A5E6C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AE587C-28D0-4A24-9C9D-8FD22D66C25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5549B95-2DBC-48EE-AB8A-DDC8A369FCE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97C1006-E2C8-4BD3-B186-238588F1DE2A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AFB4D92-1923-4179-AAC1-1A082A0EF7A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A154EA5C-C741-4E79-8BE0-B8317086CD9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55426">
    <w:pPr>
      <w:pStyle w:val="2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EAA9F8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j5Mq94BAAC+AwAADgAAAGRycy9lMm9Eb2MueG1srVNLjhMxEN0jcQfL&#10;e+Kea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WPkyr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EAA9F8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YjY3Yzg2MTljMjJmMTBmNWNkNThhYTE3OGM5ZDIifQ=="/>
  </w:docVars>
  <w:rsids>
    <w:rsidRoot w:val="00000000"/>
    <w:rsid w:val="1B6A3205"/>
    <w:rsid w:val="1B6FFBDD"/>
    <w:rsid w:val="1DEED7BC"/>
    <w:rsid w:val="1FCD684C"/>
    <w:rsid w:val="2BF56269"/>
    <w:rsid w:val="2FE7AAC7"/>
    <w:rsid w:val="36DF19EE"/>
    <w:rsid w:val="37F3E9DD"/>
    <w:rsid w:val="37F7D1A6"/>
    <w:rsid w:val="39F7CE43"/>
    <w:rsid w:val="3A7FC9ED"/>
    <w:rsid w:val="3D7DD38A"/>
    <w:rsid w:val="3DBF7AFD"/>
    <w:rsid w:val="3EAB0813"/>
    <w:rsid w:val="3EFFAD97"/>
    <w:rsid w:val="3F7E2098"/>
    <w:rsid w:val="3FA31942"/>
    <w:rsid w:val="3FAD7D9A"/>
    <w:rsid w:val="3FBFDB23"/>
    <w:rsid w:val="3FFFD0C2"/>
    <w:rsid w:val="3FFFFFBA"/>
    <w:rsid w:val="471D1E5E"/>
    <w:rsid w:val="47B9FA13"/>
    <w:rsid w:val="4B7B6A8C"/>
    <w:rsid w:val="4BDCB33D"/>
    <w:rsid w:val="4EDB6501"/>
    <w:rsid w:val="4FDD35A3"/>
    <w:rsid w:val="4FE8A2C8"/>
    <w:rsid w:val="56FD1480"/>
    <w:rsid w:val="57DB6B16"/>
    <w:rsid w:val="57FEA8BF"/>
    <w:rsid w:val="5BE72465"/>
    <w:rsid w:val="5C6790CA"/>
    <w:rsid w:val="5DF609AD"/>
    <w:rsid w:val="5FBF3248"/>
    <w:rsid w:val="5FFDFBAB"/>
    <w:rsid w:val="62DE50B4"/>
    <w:rsid w:val="6373C2BA"/>
    <w:rsid w:val="67CF1455"/>
    <w:rsid w:val="6BE64E9E"/>
    <w:rsid w:val="6EFD1013"/>
    <w:rsid w:val="6EFF754D"/>
    <w:rsid w:val="6FD30298"/>
    <w:rsid w:val="6FFF7C5C"/>
    <w:rsid w:val="722DED88"/>
    <w:rsid w:val="736A18FA"/>
    <w:rsid w:val="73BE91BC"/>
    <w:rsid w:val="73EF6883"/>
    <w:rsid w:val="75BE6317"/>
    <w:rsid w:val="777F1584"/>
    <w:rsid w:val="77FA611D"/>
    <w:rsid w:val="797B8F55"/>
    <w:rsid w:val="7A5A1DF8"/>
    <w:rsid w:val="7A7E6F7C"/>
    <w:rsid w:val="7ADFDC19"/>
    <w:rsid w:val="7AFDDD58"/>
    <w:rsid w:val="7BDFBDB3"/>
    <w:rsid w:val="7BFDBE7D"/>
    <w:rsid w:val="7BFF77D6"/>
    <w:rsid w:val="7BFFC124"/>
    <w:rsid w:val="7DBFAC58"/>
    <w:rsid w:val="7DCE7957"/>
    <w:rsid w:val="7DCF451B"/>
    <w:rsid w:val="7DD7D78E"/>
    <w:rsid w:val="7DFB7314"/>
    <w:rsid w:val="7E2F5210"/>
    <w:rsid w:val="7E664E88"/>
    <w:rsid w:val="7E76D0DF"/>
    <w:rsid w:val="7EBF884C"/>
    <w:rsid w:val="7ECF6EBE"/>
    <w:rsid w:val="7EEA693A"/>
    <w:rsid w:val="7EF5F1E2"/>
    <w:rsid w:val="7F7D501F"/>
    <w:rsid w:val="7F7E92EE"/>
    <w:rsid w:val="7FCF41F4"/>
    <w:rsid w:val="7FDF360D"/>
    <w:rsid w:val="7FDF46DD"/>
    <w:rsid w:val="7FE9FD72"/>
    <w:rsid w:val="7FEB28ED"/>
    <w:rsid w:val="7FEDFCC4"/>
    <w:rsid w:val="7FF7F277"/>
    <w:rsid w:val="7FFD8889"/>
    <w:rsid w:val="7FFD9F54"/>
    <w:rsid w:val="8474D8A4"/>
    <w:rsid w:val="8EBF8736"/>
    <w:rsid w:val="95FE9E71"/>
    <w:rsid w:val="97FF9331"/>
    <w:rsid w:val="9E3AAA4B"/>
    <w:rsid w:val="9EFFA453"/>
    <w:rsid w:val="9FBFB445"/>
    <w:rsid w:val="ABFE85F3"/>
    <w:rsid w:val="ACE0D708"/>
    <w:rsid w:val="AEBB604C"/>
    <w:rsid w:val="AFEFA8BA"/>
    <w:rsid w:val="B3CF3851"/>
    <w:rsid w:val="B47FC4F3"/>
    <w:rsid w:val="B6FF1DB0"/>
    <w:rsid w:val="BBFF3D95"/>
    <w:rsid w:val="BCFF654E"/>
    <w:rsid w:val="BDDFD5D2"/>
    <w:rsid w:val="BE4BEF5C"/>
    <w:rsid w:val="BFDB2C3F"/>
    <w:rsid w:val="BFDF7E94"/>
    <w:rsid w:val="BFE93D01"/>
    <w:rsid w:val="BFFE9D5F"/>
    <w:rsid w:val="C2F5D37E"/>
    <w:rsid w:val="C7FFC995"/>
    <w:rsid w:val="D3FFA740"/>
    <w:rsid w:val="D57D615A"/>
    <w:rsid w:val="D9DF26D2"/>
    <w:rsid w:val="D9FE739E"/>
    <w:rsid w:val="DA555C87"/>
    <w:rsid w:val="DBBD6A88"/>
    <w:rsid w:val="DBFAB03B"/>
    <w:rsid w:val="DEFFAA54"/>
    <w:rsid w:val="DF73E3D3"/>
    <w:rsid w:val="DF9DEE5A"/>
    <w:rsid w:val="DFFC5D51"/>
    <w:rsid w:val="E57BBCA2"/>
    <w:rsid w:val="E59F2D1B"/>
    <w:rsid w:val="E73F71DB"/>
    <w:rsid w:val="E7FD7AC3"/>
    <w:rsid w:val="E9FF5898"/>
    <w:rsid w:val="EC9FF326"/>
    <w:rsid w:val="ECFD409E"/>
    <w:rsid w:val="EDDB5BF8"/>
    <w:rsid w:val="EEA6ADD4"/>
    <w:rsid w:val="EF6F32A3"/>
    <w:rsid w:val="F1AF4BF2"/>
    <w:rsid w:val="F1FBB980"/>
    <w:rsid w:val="F27FC835"/>
    <w:rsid w:val="F2DDAB36"/>
    <w:rsid w:val="F36F4270"/>
    <w:rsid w:val="F3AFE4F1"/>
    <w:rsid w:val="F3CBCAA5"/>
    <w:rsid w:val="F3FF891A"/>
    <w:rsid w:val="F7FDB29D"/>
    <w:rsid w:val="F92F1DF5"/>
    <w:rsid w:val="F9DF26B9"/>
    <w:rsid w:val="FAB63722"/>
    <w:rsid w:val="FAFDA864"/>
    <w:rsid w:val="FBB7E920"/>
    <w:rsid w:val="FBBF3AB5"/>
    <w:rsid w:val="FBC63FAA"/>
    <w:rsid w:val="FBE5ECC3"/>
    <w:rsid w:val="FBFD1C42"/>
    <w:rsid w:val="FD7DA1FE"/>
    <w:rsid w:val="FDDF614B"/>
    <w:rsid w:val="FDEF15C4"/>
    <w:rsid w:val="FDF75E73"/>
    <w:rsid w:val="FE9F091D"/>
    <w:rsid w:val="FEDDC8F2"/>
    <w:rsid w:val="FEE7F648"/>
    <w:rsid w:val="FEFB4E9E"/>
    <w:rsid w:val="FEFD5602"/>
    <w:rsid w:val="FF4FF007"/>
    <w:rsid w:val="FF5DA1A9"/>
    <w:rsid w:val="FF77DB7A"/>
    <w:rsid w:val="FF7D81DA"/>
    <w:rsid w:val="FF7F5479"/>
    <w:rsid w:val="FFAA8DEA"/>
    <w:rsid w:val="FFABE072"/>
    <w:rsid w:val="FFB1C293"/>
    <w:rsid w:val="FFB1DF23"/>
    <w:rsid w:val="FFD3A94F"/>
    <w:rsid w:val="FFDEBA63"/>
    <w:rsid w:val="FFF3BE29"/>
    <w:rsid w:val="FFF65946"/>
    <w:rsid w:val="FFFAC679"/>
    <w:rsid w:val="FFFC7113"/>
    <w:rsid w:val="FFFD2D75"/>
    <w:rsid w:val="FFFFFD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3493</Words>
  <Characters>3542</Characters>
  <Lines>0</Lines>
  <Paragraphs>0</Paragraphs>
  <TotalTime>17.6666666666667</TotalTime>
  <ScaleCrop>false</ScaleCrop>
  <LinksUpToDate>false</LinksUpToDate>
  <CharactersWithSpaces>3740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卓天网络</cp:lastModifiedBy>
  <dcterms:modified xsi:type="dcterms:W3CDTF">2024-09-11T11:48:05Z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61DBF037628E45C7AF71477DA0E5A3EC_13</vt:lpwstr>
  </property>
</Properties>
</file>