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3073400</wp:posOffset>
            </wp:positionH>
            <wp:positionV relativeFrom="paragraph">
              <wp:posOffset>-1675130</wp:posOffset>
            </wp:positionV>
            <wp:extent cx="2428240" cy="8378190"/>
            <wp:effectExtent l="0" t="0" r="3810" b="1016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28240" cy="837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bidi="ar"/>
        </w:rPr>
        <w:t>____</w:t>
      </w:r>
      <w:r>
        <w:rPr>
          <w:rFonts w:hint="eastAsia" w:ascii="方正小标宋简体" w:hAnsi="宋体" w:eastAsia="方正小标宋简体"/>
          <w:sz w:val="44"/>
          <w:szCs w:val="44"/>
        </w:rPr>
        <w:t>省（区、市）202</w:t>
      </w:r>
      <w:r>
        <w:rPr>
          <w:rFonts w:hint="default" w:ascii="方正小标宋简体" w:hAnsi="宋体" w:eastAsia="方正小标宋简体"/>
          <w:sz w:val="44"/>
          <w:szCs w:val="44"/>
          <w:lang w:val="en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年“5·19中国旅游日”联络人表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B5F90"/>
    <w:rsid w:val="4CAB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2024-04-09T01:30:00Z</dcterms:created>
  <dc:creator>MSW</dc:creator>
  <cp:lastModifiedBy>MSW</cp:lastModifiedBy>
  <dcterms:modified xsi:type="dcterms:W3CDTF">2024-04-09T01:31:41Z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